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98" w:type="dxa"/>
        <w:tblLook w:val="04A0" w:firstRow="1" w:lastRow="0" w:firstColumn="1" w:lastColumn="0" w:noHBand="0" w:noVBand="1"/>
      </w:tblPr>
      <w:tblGrid>
        <w:gridCol w:w="1023"/>
        <w:gridCol w:w="2987"/>
        <w:gridCol w:w="1285"/>
        <w:gridCol w:w="730"/>
        <w:gridCol w:w="4973"/>
      </w:tblGrid>
      <w:tr w:rsidR="00946703" w:rsidRPr="009D0846" w14:paraId="113DDF8E" w14:textId="77777777" w:rsidTr="00930543">
        <w:tc>
          <w:tcPr>
            <w:tcW w:w="10998" w:type="dxa"/>
            <w:gridSpan w:val="5"/>
            <w:shd w:val="clear" w:color="auto" w:fill="F2F2F2" w:themeFill="background1" w:themeFillShade="F2"/>
          </w:tcPr>
          <w:p w14:paraId="07E96261" w14:textId="77777777" w:rsidR="00946703" w:rsidRPr="009D0846" w:rsidRDefault="00946703" w:rsidP="00930543">
            <w:pPr>
              <w:jc w:val="center"/>
              <w:rPr>
                <w:rFonts w:ascii="Times New Roman" w:hAnsi="Times New Roman" w:cs="Times New Roman"/>
                <w:b/>
              </w:rPr>
            </w:pPr>
          </w:p>
          <w:p w14:paraId="1F6FE660" w14:textId="77777777" w:rsidR="00946703" w:rsidRPr="009D0846" w:rsidRDefault="00946703" w:rsidP="00930543">
            <w:pPr>
              <w:jc w:val="center"/>
              <w:rPr>
                <w:rFonts w:ascii="Times New Roman" w:hAnsi="Times New Roman" w:cs="Times New Roman"/>
                <w:b/>
              </w:rPr>
            </w:pPr>
            <w:r w:rsidRPr="009D0846">
              <w:rPr>
                <w:rFonts w:ascii="Times New Roman" w:hAnsi="Times New Roman" w:cs="Times New Roman"/>
                <w:b/>
              </w:rPr>
              <w:t>CQI TEAM PLAN</w:t>
            </w:r>
          </w:p>
          <w:p w14:paraId="22E5C120" w14:textId="77777777" w:rsidR="00946703" w:rsidRPr="009D0846" w:rsidRDefault="00946703" w:rsidP="00930543">
            <w:pPr>
              <w:jc w:val="center"/>
              <w:rPr>
                <w:rFonts w:ascii="Times New Roman" w:hAnsi="Times New Roman" w:cs="Times New Roman"/>
                <w:b/>
              </w:rPr>
            </w:pPr>
            <w:r w:rsidRPr="009D0846">
              <w:rPr>
                <w:rFonts w:ascii="Times New Roman" w:hAnsi="Times New Roman" w:cs="Times New Roman"/>
                <w:b/>
              </w:rPr>
              <w:t xml:space="preserve">Updated at a minimum annually </w:t>
            </w:r>
          </w:p>
          <w:p w14:paraId="632EB0B4" w14:textId="77777777" w:rsidR="00946703" w:rsidRPr="009D0846" w:rsidRDefault="00946703" w:rsidP="00930543">
            <w:pPr>
              <w:jc w:val="center"/>
              <w:rPr>
                <w:rFonts w:ascii="Times New Roman" w:hAnsi="Times New Roman" w:cs="Times New Roman"/>
              </w:rPr>
            </w:pPr>
          </w:p>
        </w:tc>
      </w:tr>
      <w:tr w:rsidR="00946703" w:rsidRPr="009D0846" w14:paraId="4301D156" w14:textId="77777777" w:rsidTr="00930543">
        <w:tc>
          <w:tcPr>
            <w:tcW w:w="1023" w:type="dxa"/>
            <w:shd w:val="clear" w:color="auto" w:fill="F2F2F2" w:themeFill="background1" w:themeFillShade="F2"/>
          </w:tcPr>
          <w:p w14:paraId="0DB60F39"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Agency: </w:t>
            </w:r>
          </w:p>
        </w:tc>
        <w:tc>
          <w:tcPr>
            <w:tcW w:w="4272" w:type="dxa"/>
            <w:gridSpan w:val="2"/>
          </w:tcPr>
          <w:p w14:paraId="1C72BFDF" w14:textId="13BF8A33" w:rsidR="00946703" w:rsidRPr="009D0846" w:rsidRDefault="00946703" w:rsidP="00930543">
            <w:pPr>
              <w:rPr>
                <w:rFonts w:ascii="Times New Roman" w:hAnsi="Times New Roman" w:cs="Times New Roman"/>
              </w:rPr>
            </w:pPr>
          </w:p>
        </w:tc>
        <w:tc>
          <w:tcPr>
            <w:tcW w:w="730" w:type="dxa"/>
            <w:shd w:val="clear" w:color="auto" w:fill="F2F2F2" w:themeFill="background1" w:themeFillShade="F2"/>
          </w:tcPr>
          <w:p w14:paraId="79379065"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Date: </w:t>
            </w:r>
          </w:p>
        </w:tc>
        <w:tc>
          <w:tcPr>
            <w:tcW w:w="4973" w:type="dxa"/>
          </w:tcPr>
          <w:p w14:paraId="63AB7058" w14:textId="01B3BD02" w:rsidR="00946703" w:rsidRPr="009D0846" w:rsidRDefault="00946703" w:rsidP="00930543">
            <w:pPr>
              <w:rPr>
                <w:rFonts w:ascii="Times New Roman" w:hAnsi="Times New Roman" w:cs="Times New Roman"/>
              </w:rPr>
            </w:pPr>
          </w:p>
        </w:tc>
      </w:tr>
      <w:tr w:rsidR="00946703" w:rsidRPr="009D0846" w14:paraId="3127738F" w14:textId="77777777" w:rsidTr="00930543">
        <w:tc>
          <w:tcPr>
            <w:tcW w:w="1023" w:type="dxa"/>
            <w:shd w:val="clear" w:color="auto" w:fill="F2F2F2" w:themeFill="background1" w:themeFillShade="F2"/>
          </w:tcPr>
          <w:p w14:paraId="37C8A343"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Version: </w:t>
            </w:r>
          </w:p>
        </w:tc>
        <w:tc>
          <w:tcPr>
            <w:tcW w:w="4272" w:type="dxa"/>
            <w:gridSpan w:val="2"/>
          </w:tcPr>
          <w:p w14:paraId="272C2512" w14:textId="3625761C" w:rsidR="00946703" w:rsidRPr="009D0846" w:rsidRDefault="00946703" w:rsidP="00930543">
            <w:pPr>
              <w:rPr>
                <w:rFonts w:ascii="Times New Roman" w:hAnsi="Times New Roman" w:cs="Times New Roman"/>
              </w:rPr>
            </w:pPr>
          </w:p>
        </w:tc>
        <w:tc>
          <w:tcPr>
            <w:tcW w:w="5703" w:type="dxa"/>
            <w:gridSpan w:val="2"/>
            <w:shd w:val="clear" w:color="auto" w:fill="F2F2F2" w:themeFill="background1" w:themeFillShade="F2"/>
          </w:tcPr>
          <w:p w14:paraId="6396F44F" w14:textId="77777777" w:rsidR="00946703" w:rsidRPr="009D0846" w:rsidRDefault="00946703" w:rsidP="00930543">
            <w:pPr>
              <w:rPr>
                <w:rFonts w:ascii="Times New Roman" w:hAnsi="Times New Roman" w:cs="Times New Roman"/>
              </w:rPr>
            </w:pPr>
          </w:p>
        </w:tc>
      </w:tr>
      <w:tr w:rsidR="00946703" w:rsidRPr="009D0846" w14:paraId="0125663F" w14:textId="77777777" w:rsidTr="00930543">
        <w:tc>
          <w:tcPr>
            <w:tcW w:w="4010" w:type="dxa"/>
            <w:gridSpan w:val="2"/>
            <w:shd w:val="clear" w:color="auto" w:fill="F2F2F2" w:themeFill="background1" w:themeFillShade="F2"/>
          </w:tcPr>
          <w:p w14:paraId="51890E43" w14:textId="77777777" w:rsidR="00946703" w:rsidRPr="009D0846" w:rsidRDefault="00946703" w:rsidP="00930543">
            <w:pPr>
              <w:jc w:val="center"/>
              <w:rPr>
                <w:rFonts w:ascii="Times New Roman" w:hAnsi="Times New Roman" w:cs="Times New Roman"/>
                <w:b/>
              </w:rPr>
            </w:pPr>
            <w:r w:rsidRPr="009D0846">
              <w:rPr>
                <w:rFonts w:ascii="Times New Roman" w:hAnsi="Times New Roman" w:cs="Times New Roman"/>
                <w:b/>
              </w:rPr>
              <w:t>Team Members</w:t>
            </w:r>
          </w:p>
        </w:tc>
        <w:tc>
          <w:tcPr>
            <w:tcW w:w="6988" w:type="dxa"/>
            <w:gridSpan w:val="3"/>
            <w:shd w:val="clear" w:color="auto" w:fill="F2F2F2" w:themeFill="background1" w:themeFillShade="F2"/>
          </w:tcPr>
          <w:p w14:paraId="11F50DF7" w14:textId="77777777" w:rsidR="00946703" w:rsidRPr="009D0846" w:rsidRDefault="00946703" w:rsidP="00930543">
            <w:pPr>
              <w:jc w:val="center"/>
              <w:rPr>
                <w:rFonts w:ascii="Times New Roman" w:hAnsi="Times New Roman" w:cs="Times New Roman"/>
                <w:b/>
              </w:rPr>
            </w:pPr>
            <w:r w:rsidRPr="009D0846">
              <w:rPr>
                <w:rFonts w:ascii="Times New Roman" w:hAnsi="Times New Roman" w:cs="Times New Roman"/>
                <w:b/>
              </w:rPr>
              <w:t>Role(s)</w:t>
            </w:r>
          </w:p>
        </w:tc>
      </w:tr>
      <w:tr w:rsidR="00946703" w:rsidRPr="009D0846" w14:paraId="5C9B352B" w14:textId="77777777" w:rsidTr="00930543">
        <w:tc>
          <w:tcPr>
            <w:tcW w:w="4010" w:type="dxa"/>
            <w:gridSpan w:val="2"/>
            <w:shd w:val="clear" w:color="auto" w:fill="F2F2F2" w:themeFill="background1" w:themeFillShade="F2"/>
          </w:tcPr>
          <w:p w14:paraId="12D02421" w14:textId="77777777" w:rsidR="00946703" w:rsidRPr="009D0846" w:rsidRDefault="00946703" w:rsidP="00ED2C79">
            <w:pPr>
              <w:rPr>
                <w:rFonts w:ascii="Times New Roman" w:hAnsi="Times New Roman" w:cs="Times New Roman"/>
                <w:b/>
              </w:rPr>
            </w:pPr>
            <w:r w:rsidRPr="009D0846">
              <w:rPr>
                <w:rFonts w:ascii="Times New Roman" w:hAnsi="Times New Roman" w:cs="Times New Roman"/>
                <w:b/>
              </w:rPr>
              <w:t>Team Leader:</w:t>
            </w:r>
            <w:r w:rsidR="00ED2C79" w:rsidRPr="009D0846">
              <w:rPr>
                <w:rFonts w:ascii="Times New Roman" w:hAnsi="Times New Roman" w:cs="Times New Roman"/>
                <w:b/>
              </w:rPr>
              <w:t xml:space="preserve"> </w:t>
            </w:r>
          </w:p>
        </w:tc>
        <w:tc>
          <w:tcPr>
            <w:tcW w:w="6988" w:type="dxa"/>
            <w:gridSpan w:val="3"/>
            <w:shd w:val="clear" w:color="auto" w:fill="F2F2F2" w:themeFill="background1" w:themeFillShade="F2"/>
          </w:tcPr>
          <w:p w14:paraId="5606C407"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Role(s): </w:t>
            </w:r>
          </w:p>
        </w:tc>
      </w:tr>
      <w:tr w:rsidR="00946703" w:rsidRPr="009D0846" w14:paraId="7F30AB1C" w14:textId="77777777" w:rsidTr="00930543">
        <w:tc>
          <w:tcPr>
            <w:tcW w:w="4010" w:type="dxa"/>
            <w:gridSpan w:val="2"/>
          </w:tcPr>
          <w:p w14:paraId="49539514" w14:textId="67669A11" w:rsidR="00946703" w:rsidRPr="009D0846" w:rsidRDefault="00946703" w:rsidP="00930543">
            <w:pPr>
              <w:rPr>
                <w:rFonts w:ascii="Times New Roman" w:hAnsi="Times New Roman" w:cs="Times New Roman"/>
              </w:rPr>
            </w:pPr>
          </w:p>
        </w:tc>
        <w:tc>
          <w:tcPr>
            <w:tcW w:w="6988" w:type="dxa"/>
            <w:gridSpan w:val="3"/>
          </w:tcPr>
          <w:p w14:paraId="268AEDAB" w14:textId="5E7658F4" w:rsidR="00B33EE6" w:rsidRPr="009D0846" w:rsidRDefault="00B67272" w:rsidP="00B33EE6">
            <w:pPr>
              <w:ind w:left="196" w:hanging="270"/>
              <w:rPr>
                <w:rFonts w:ascii="Times New Roman" w:hAnsi="Times New Roman" w:cs="Times New Roman"/>
              </w:rPr>
            </w:pPr>
            <w:r w:rsidRPr="009D0846">
              <w:rPr>
                <w:rFonts w:ascii="Times New Roman" w:hAnsi="Times New Roman" w:cs="Times New Roman"/>
                <w:szCs w:val="20"/>
              </w:rPr>
              <w:t xml:space="preserve">• </w:t>
            </w:r>
          </w:p>
          <w:p w14:paraId="02BBF19C" w14:textId="66315BB0" w:rsidR="00F025C1" w:rsidRPr="009D0846" w:rsidRDefault="00F025C1" w:rsidP="00C944E2">
            <w:pPr>
              <w:ind w:left="196" w:hanging="270"/>
              <w:rPr>
                <w:rFonts w:ascii="Times New Roman" w:hAnsi="Times New Roman" w:cs="Times New Roman"/>
              </w:rPr>
            </w:pPr>
          </w:p>
        </w:tc>
      </w:tr>
      <w:tr w:rsidR="00946703" w:rsidRPr="009D0846" w14:paraId="2470349C" w14:textId="77777777" w:rsidTr="00930543">
        <w:tc>
          <w:tcPr>
            <w:tcW w:w="4010" w:type="dxa"/>
            <w:gridSpan w:val="2"/>
            <w:shd w:val="clear" w:color="auto" w:fill="F2F2F2" w:themeFill="background1" w:themeFillShade="F2"/>
          </w:tcPr>
          <w:p w14:paraId="09214F48"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Team Scribe:</w:t>
            </w:r>
          </w:p>
        </w:tc>
        <w:tc>
          <w:tcPr>
            <w:tcW w:w="6988" w:type="dxa"/>
            <w:gridSpan w:val="3"/>
            <w:shd w:val="clear" w:color="auto" w:fill="F2F2F2" w:themeFill="background1" w:themeFillShade="F2"/>
          </w:tcPr>
          <w:p w14:paraId="5DEB3C2B" w14:textId="77777777" w:rsidR="00946703" w:rsidRPr="009D0846" w:rsidRDefault="00946703" w:rsidP="00930543">
            <w:pPr>
              <w:rPr>
                <w:rFonts w:ascii="Times New Roman" w:hAnsi="Times New Roman" w:cs="Times New Roman"/>
                <w:b/>
                <w:sz w:val="20"/>
                <w:szCs w:val="20"/>
              </w:rPr>
            </w:pPr>
            <w:r w:rsidRPr="009D0846">
              <w:rPr>
                <w:rFonts w:ascii="Times New Roman" w:hAnsi="Times New Roman" w:cs="Times New Roman"/>
                <w:b/>
                <w:szCs w:val="20"/>
              </w:rPr>
              <w:t>Role(s):</w:t>
            </w:r>
          </w:p>
        </w:tc>
      </w:tr>
      <w:tr w:rsidR="00946703" w:rsidRPr="009D0846" w14:paraId="4574F250" w14:textId="77777777" w:rsidTr="00930543">
        <w:tc>
          <w:tcPr>
            <w:tcW w:w="4010" w:type="dxa"/>
            <w:gridSpan w:val="2"/>
          </w:tcPr>
          <w:p w14:paraId="7F9F093A" w14:textId="1A49B868" w:rsidR="00946703" w:rsidRPr="009D0846" w:rsidRDefault="00946703" w:rsidP="00B33EE6">
            <w:pPr>
              <w:ind w:left="510" w:hanging="510"/>
              <w:rPr>
                <w:rFonts w:ascii="Times New Roman" w:hAnsi="Times New Roman" w:cs="Times New Roman"/>
              </w:rPr>
            </w:pPr>
          </w:p>
        </w:tc>
        <w:tc>
          <w:tcPr>
            <w:tcW w:w="6988" w:type="dxa"/>
            <w:gridSpan w:val="3"/>
          </w:tcPr>
          <w:p w14:paraId="1331FDFE" w14:textId="5ADA757B" w:rsidR="00B33EE6" w:rsidRPr="009D0846" w:rsidRDefault="00B67272" w:rsidP="00B33EE6">
            <w:pPr>
              <w:rPr>
                <w:rFonts w:ascii="Times New Roman" w:hAnsi="Times New Roman" w:cs="Times New Roman"/>
              </w:rPr>
            </w:pPr>
            <w:r w:rsidRPr="009D0846">
              <w:rPr>
                <w:rFonts w:ascii="Times New Roman" w:hAnsi="Times New Roman" w:cs="Times New Roman"/>
              </w:rPr>
              <w:t xml:space="preserve">• </w:t>
            </w:r>
          </w:p>
          <w:p w14:paraId="7FE9BFED" w14:textId="7D3F6A0B" w:rsidR="00F025C1" w:rsidRPr="009D0846" w:rsidRDefault="00F025C1" w:rsidP="00F025C1">
            <w:pPr>
              <w:rPr>
                <w:rFonts w:ascii="Times New Roman" w:hAnsi="Times New Roman" w:cs="Times New Roman"/>
              </w:rPr>
            </w:pPr>
          </w:p>
        </w:tc>
      </w:tr>
      <w:tr w:rsidR="00946703" w:rsidRPr="009D0846" w14:paraId="07FFC9B2" w14:textId="77777777" w:rsidTr="00930543">
        <w:tc>
          <w:tcPr>
            <w:tcW w:w="4010" w:type="dxa"/>
            <w:gridSpan w:val="2"/>
            <w:shd w:val="clear" w:color="auto" w:fill="F2F2F2" w:themeFill="background1" w:themeFillShade="F2"/>
          </w:tcPr>
          <w:p w14:paraId="3280D3C9"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Home Visiting Client(s):</w:t>
            </w:r>
          </w:p>
        </w:tc>
        <w:tc>
          <w:tcPr>
            <w:tcW w:w="6988" w:type="dxa"/>
            <w:gridSpan w:val="3"/>
            <w:shd w:val="clear" w:color="auto" w:fill="F2F2F2" w:themeFill="background1" w:themeFillShade="F2"/>
          </w:tcPr>
          <w:p w14:paraId="13498F01" w14:textId="77777777" w:rsidR="00946703" w:rsidRPr="009D0846" w:rsidRDefault="00946703" w:rsidP="00930543">
            <w:pPr>
              <w:rPr>
                <w:rFonts w:ascii="Times New Roman" w:hAnsi="Times New Roman" w:cs="Times New Roman"/>
                <w:b/>
                <w:sz w:val="20"/>
                <w:szCs w:val="20"/>
              </w:rPr>
            </w:pPr>
            <w:r w:rsidRPr="009D0846">
              <w:rPr>
                <w:rFonts w:ascii="Times New Roman" w:hAnsi="Times New Roman" w:cs="Times New Roman"/>
                <w:b/>
                <w:szCs w:val="20"/>
              </w:rPr>
              <w:t xml:space="preserve">Role(s): </w:t>
            </w:r>
          </w:p>
        </w:tc>
      </w:tr>
      <w:tr w:rsidR="00946703" w:rsidRPr="009D0846" w14:paraId="5BD482F5" w14:textId="77777777" w:rsidTr="00930543">
        <w:tc>
          <w:tcPr>
            <w:tcW w:w="4010" w:type="dxa"/>
            <w:gridSpan w:val="2"/>
          </w:tcPr>
          <w:p w14:paraId="67C2BD46" w14:textId="77777777" w:rsidR="00ED2C79" w:rsidRPr="009D0846" w:rsidRDefault="00ED2C79" w:rsidP="00B33EE6">
            <w:pPr>
              <w:rPr>
                <w:rFonts w:ascii="Times New Roman" w:hAnsi="Times New Roman" w:cs="Times New Roman"/>
              </w:rPr>
            </w:pPr>
          </w:p>
        </w:tc>
        <w:tc>
          <w:tcPr>
            <w:tcW w:w="6988" w:type="dxa"/>
            <w:gridSpan w:val="3"/>
          </w:tcPr>
          <w:p w14:paraId="34E40B5C" w14:textId="1B9B2AA2" w:rsidR="00B33EE6" w:rsidRPr="009D0846" w:rsidRDefault="00F025C1" w:rsidP="00B33EE6">
            <w:pPr>
              <w:rPr>
                <w:rFonts w:ascii="Times New Roman" w:hAnsi="Times New Roman" w:cs="Times New Roman"/>
                <w:szCs w:val="20"/>
              </w:rPr>
            </w:pPr>
            <w:r w:rsidRPr="009D0846">
              <w:rPr>
                <w:rFonts w:ascii="Times New Roman" w:hAnsi="Times New Roman" w:cs="Times New Roman"/>
                <w:szCs w:val="20"/>
              </w:rPr>
              <w:t xml:space="preserve">• </w:t>
            </w:r>
          </w:p>
          <w:p w14:paraId="7E3BEBDD" w14:textId="09D9C45B" w:rsidR="00F025C1" w:rsidRPr="009D0846" w:rsidRDefault="00F025C1" w:rsidP="00930543">
            <w:pPr>
              <w:rPr>
                <w:rFonts w:ascii="Times New Roman" w:hAnsi="Times New Roman" w:cs="Times New Roman"/>
                <w:szCs w:val="20"/>
              </w:rPr>
            </w:pPr>
          </w:p>
        </w:tc>
      </w:tr>
      <w:tr w:rsidR="00946703" w:rsidRPr="009D0846" w14:paraId="5E2735D8" w14:textId="77777777" w:rsidTr="00930543">
        <w:tc>
          <w:tcPr>
            <w:tcW w:w="4010" w:type="dxa"/>
            <w:gridSpan w:val="2"/>
            <w:shd w:val="clear" w:color="auto" w:fill="F2F2F2" w:themeFill="background1" w:themeFillShade="F2"/>
          </w:tcPr>
          <w:p w14:paraId="02B0CCA5"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Additional Team Members:</w:t>
            </w:r>
          </w:p>
        </w:tc>
        <w:tc>
          <w:tcPr>
            <w:tcW w:w="6988" w:type="dxa"/>
            <w:gridSpan w:val="3"/>
            <w:shd w:val="clear" w:color="auto" w:fill="F2F2F2" w:themeFill="background1" w:themeFillShade="F2"/>
          </w:tcPr>
          <w:p w14:paraId="53A78F09" w14:textId="77777777" w:rsidR="00946703" w:rsidRPr="009D0846" w:rsidRDefault="00946703" w:rsidP="00930543">
            <w:pPr>
              <w:rPr>
                <w:rFonts w:ascii="Times New Roman" w:hAnsi="Times New Roman" w:cs="Times New Roman"/>
                <w:b/>
                <w:sz w:val="20"/>
                <w:szCs w:val="20"/>
              </w:rPr>
            </w:pPr>
            <w:r w:rsidRPr="009D0846">
              <w:rPr>
                <w:rFonts w:ascii="Times New Roman" w:hAnsi="Times New Roman" w:cs="Times New Roman"/>
                <w:b/>
                <w:szCs w:val="20"/>
              </w:rPr>
              <w:t xml:space="preserve">Role(s): </w:t>
            </w:r>
          </w:p>
        </w:tc>
      </w:tr>
      <w:tr w:rsidR="00946703" w:rsidRPr="009D0846" w14:paraId="508E3CF8" w14:textId="77777777" w:rsidTr="00930543">
        <w:tc>
          <w:tcPr>
            <w:tcW w:w="4010" w:type="dxa"/>
            <w:gridSpan w:val="2"/>
            <w:shd w:val="clear" w:color="auto" w:fill="FFFFFF" w:themeFill="background1"/>
          </w:tcPr>
          <w:p w14:paraId="1494894C" w14:textId="3D3617A4" w:rsidR="001A0591" w:rsidRPr="009D0846" w:rsidRDefault="001A0591" w:rsidP="00B33EE6">
            <w:pPr>
              <w:ind w:left="510" w:hanging="510"/>
              <w:rPr>
                <w:rFonts w:ascii="Times New Roman" w:hAnsi="Times New Roman" w:cs="Times New Roman"/>
              </w:rPr>
            </w:pPr>
          </w:p>
        </w:tc>
        <w:tc>
          <w:tcPr>
            <w:tcW w:w="6988" w:type="dxa"/>
            <w:gridSpan w:val="3"/>
            <w:shd w:val="clear" w:color="auto" w:fill="FFFFFF" w:themeFill="background1"/>
          </w:tcPr>
          <w:p w14:paraId="2163F590" w14:textId="6AF05DCF" w:rsidR="00B33EE6" w:rsidRPr="009D0846" w:rsidRDefault="00F438D9" w:rsidP="00B33EE6">
            <w:pPr>
              <w:rPr>
                <w:rFonts w:ascii="Times New Roman" w:hAnsi="Times New Roman" w:cs="Times New Roman"/>
                <w:szCs w:val="20"/>
              </w:rPr>
            </w:pPr>
            <w:r w:rsidRPr="009D0846">
              <w:rPr>
                <w:rFonts w:ascii="Times New Roman" w:hAnsi="Times New Roman" w:cs="Times New Roman"/>
                <w:szCs w:val="20"/>
              </w:rPr>
              <w:t xml:space="preserve">• </w:t>
            </w:r>
          </w:p>
          <w:p w14:paraId="5EA73AF9" w14:textId="2ABF3D3B" w:rsidR="00ED2C79" w:rsidRPr="009D0846" w:rsidRDefault="00ED2C79" w:rsidP="00ED2C79">
            <w:pPr>
              <w:rPr>
                <w:rFonts w:ascii="Times New Roman" w:hAnsi="Times New Roman" w:cs="Times New Roman"/>
                <w:szCs w:val="20"/>
              </w:rPr>
            </w:pPr>
          </w:p>
        </w:tc>
      </w:tr>
      <w:tr w:rsidR="00946703" w:rsidRPr="009D0846" w14:paraId="7133B98F" w14:textId="77777777" w:rsidTr="00930543">
        <w:tc>
          <w:tcPr>
            <w:tcW w:w="10998" w:type="dxa"/>
            <w:gridSpan w:val="5"/>
            <w:shd w:val="clear" w:color="auto" w:fill="F2F2F2" w:themeFill="background1" w:themeFillShade="F2"/>
          </w:tcPr>
          <w:p w14:paraId="7BC5E01D"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Describe what extent home visiting clients are included in CQI teams:</w:t>
            </w:r>
          </w:p>
        </w:tc>
      </w:tr>
      <w:tr w:rsidR="00946703" w:rsidRPr="009D0846" w14:paraId="29E36EE2" w14:textId="77777777" w:rsidTr="00930543">
        <w:tc>
          <w:tcPr>
            <w:tcW w:w="10998" w:type="dxa"/>
            <w:gridSpan w:val="5"/>
          </w:tcPr>
          <w:p w14:paraId="68629B0F" w14:textId="224BC81C" w:rsidR="00E64121" w:rsidRPr="009D0846" w:rsidRDefault="00E64121" w:rsidP="00930543">
            <w:pPr>
              <w:rPr>
                <w:rFonts w:ascii="Times New Roman" w:hAnsi="Times New Roman" w:cs="Times New Roman"/>
                <w:szCs w:val="20"/>
              </w:rPr>
            </w:pPr>
          </w:p>
        </w:tc>
      </w:tr>
      <w:tr w:rsidR="00946703" w:rsidRPr="009D0846" w14:paraId="46CA775B" w14:textId="77777777" w:rsidTr="00930543">
        <w:tc>
          <w:tcPr>
            <w:tcW w:w="10998" w:type="dxa"/>
            <w:gridSpan w:val="5"/>
            <w:shd w:val="clear" w:color="auto" w:fill="F2F2F2" w:themeFill="background1" w:themeFillShade="F2"/>
          </w:tcPr>
          <w:p w14:paraId="1521A52D"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CQI team meeting frequency: </w:t>
            </w:r>
          </w:p>
        </w:tc>
      </w:tr>
      <w:tr w:rsidR="00946703" w:rsidRPr="009D0846" w14:paraId="377C4196" w14:textId="77777777" w:rsidTr="00930543">
        <w:tc>
          <w:tcPr>
            <w:tcW w:w="10998" w:type="dxa"/>
            <w:gridSpan w:val="5"/>
          </w:tcPr>
          <w:p w14:paraId="6051A6E3" w14:textId="5D7AEFBA" w:rsidR="001A0591" w:rsidRPr="009D0846" w:rsidRDefault="001A0591" w:rsidP="00B33EE6">
            <w:pPr>
              <w:rPr>
                <w:rFonts w:ascii="Times New Roman" w:hAnsi="Times New Roman" w:cs="Times New Roman"/>
              </w:rPr>
            </w:pPr>
          </w:p>
        </w:tc>
      </w:tr>
      <w:tr w:rsidR="00946703" w:rsidRPr="009D0846" w14:paraId="7D586510" w14:textId="77777777" w:rsidTr="00930543">
        <w:tc>
          <w:tcPr>
            <w:tcW w:w="10998" w:type="dxa"/>
            <w:gridSpan w:val="5"/>
            <w:shd w:val="clear" w:color="auto" w:fill="F2F2F2" w:themeFill="background1" w:themeFillShade="F2"/>
          </w:tcPr>
          <w:p w14:paraId="34ECD948"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Team communication plan (who, how, and when):</w:t>
            </w:r>
          </w:p>
        </w:tc>
      </w:tr>
      <w:tr w:rsidR="00946703" w:rsidRPr="009D0846" w14:paraId="2502F713" w14:textId="77777777" w:rsidTr="00930543">
        <w:tc>
          <w:tcPr>
            <w:tcW w:w="10998" w:type="dxa"/>
            <w:gridSpan w:val="5"/>
            <w:shd w:val="clear" w:color="auto" w:fill="auto"/>
          </w:tcPr>
          <w:p w14:paraId="78B1600F" w14:textId="5048A207" w:rsidR="00D35437" w:rsidRPr="009D0846" w:rsidRDefault="00D35437" w:rsidP="00930543">
            <w:pPr>
              <w:rPr>
                <w:rFonts w:ascii="Times New Roman" w:hAnsi="Times New Roman" w:cs="Times New Roman"/>
              </w:rPr>
            </w:pPr>
          </w:p>
          <w:p w14:paraId="5F8C50C1" w14:textId="77777777" w:rsidR="003B09D6" w:rsidRPr="009D0846" w:rsidRDefault="003B09D6" w:rsidP="00B8077A">
            <w:pPr>
              <w:tabs>
                <w:tab w:val="left" w:pos="4320"/>
                <w:tab w:val="left" w:pos="5400"/>
              </w:tabs>
              <w:rPr>
                <w:rFonts w:ascii="Times New Roman" w:hAnsi="Times New Roman" w:cs="Times New Roman"/>
              </w:rPr>
            </w:pPr>
          </w:p>
        </w:tc>
      </w:tr>
      <w:tr w:rsidR="00946703" w:rsidRPr="009D0846" w14:paraId="47A28120" w14:textId="77777777" w:rsidTr="00930543">
        <w:tc>
          <w:tcPr>
            <w:tcW w:w="10998" w:type="dxa"/>
            <w:gridSpan w:val="5"/>
            <w:shd w:val="clear" w:color="auto" w:fill="F2F2F2" w:themeFill="background1" w:themeFillShade="F2"/>
          </w:tcPr>
          <w:p w14:paraId="7DCD4A26" w14:textId="77777777" w:rsidR="00946703" w:rsidRPr="009D0846" w:rsidRDefault="00946703" w:rsidP="00D35437">
            <w:pPr>
              <w:tabs>
                <w:tab w:val="left" w:pos="1508"/>
                <w:tab w:val="left" w:pos="3152"/>
                <w:tab w:val="left" w:pos="4361"/>
              </w:tabs>
              <w:rPr>
                <w:rFonts w:ascii="Times New Roman" w:hAnsi="Times New Roman" w:cs="Times New Roman"/>
                <w:b/>
              </w:rPr>
            </w:pPr>
            <w:r w:rsidRPr="009D0846">
              <w:rPr>
                <w:rFonts w:ascii="Times New Roman" w:hAnsi="Times New Roman" w:cs="Times New Roman"/>
                <w:b/>
                <w:color w:val="000000" w:themeColor="text1"/>
              </w:rPr>
              <w:t>Describe what extent management supports direct involvement in CQI activities:</w:t>
            </w:r>
          </w:p>
        </w:tc>
      </w:tr>
      <w:tr w:rsidR="00946703" w:rsidRPr="009D0846" w14:paraId="04C92670" w14:textId="77777777" w:rsidTr="00930543">
        <w:tc>
          <w:tcPr>
            <w:tcW w:w="10998" w:type="dxa"/>
            <w:gridSpan w:val="5"/>
            <w:shd w:val="clear" w:color="auto" w:fill="auto"/>
          </w:tcPr>
          <w:p w14:paraId="05F0DFDF" w14:textId="7E337DA2" w:rsidR="007640AA" w:rsidRPr="009D0846" w:rsidRDefault="007640AA" w:rsidP="00B33EE6">
            <w:pPr>
              <w:rPr>
                <w:rFonts w:ascii="Times New Roman" w:hAnsi="Times New Roman" w:cs="Times New Roman"/>
              </w:rPr>
            </w:pPr>
          </w:p>
        </w:tc>
      </w:tr>
      <w:tr w:rsidR="00946703" w:rsidRPr="009D0846" w14:paraId="70E36DCD" w14:textId="77777777" w:rsidTr="00930543">
        <w:tc>
          <w:tcPr>
            <w:tcW w:w="10998" w:type="dxa"/>
            <w:gridSpan w:val="5"/>
            <w:shd w:val="clear" w:color="auto" w:fill="F2F2F2" w:themeFill="background1" w:themeFillShade="F2"/>
          </w:tcPr>
          <w:p w14:paraId="33D4418C"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CQI trainings – What CQI trainings has your agency completed: </w:t>
            </w:r>
          </w:p>
        </w:tc>
      </w:tr>
      <w:tr w:rsidR="00946703" w:rsidRPr="009D0846" w14:paraId="2A80C14C" w14:textId="77777777" w:rsidTr="00930543">
        <w:tc>
          <w:tcPr>
            <w:tcW w:w="10998" w:type="dxa"/>
            <w:gridSpan w:val="5"/>
            <w:shd w:val="clear" w:color="auto" w:fill="auto"/>
          </w:tcPr>
          <w:p w14:paraId="50997740" w14:textId="77777777" w:rsidR="00946703" w:rsidRPr="009D0846" w:rsidRDefault="00946703" w:rsidP="00B33EE6">
            <w:pPr>
              <w:rPr>
                <w:rFonts w:ascii="Times New Roman" w:hAnsi="Times New Roman" w:cs="Times New Roman"/>
              </w:rPr>
            </w:pPr>
          </w:p>
        </w:tc>
      </w:tr>
      <w:tr w:rsidR="00946703" w:rsidRPr="009D0846" w14:paraId="73E8B4FD" w14:textId="77777777" w:rsidTr="00930543">
        <w:tc>
          <w:tcPr>
            <w:tcW w:w="10998" w:type="dxa"/>
            <w:gridSpan w:val="5"/>
            <w:shd w:val="clear" w:color="auto" w:fill="F2F2F2" w:themeFill="background1" w:themeFillShade="F2"/>
          </w:tcPr>
          <w:p w14:paraId="28843B6E" w14:textId="77777777" w:rsidR="00946703" w:rsidRPr="009D0846" w:rsidRDefault="00946703" w:rsidP="00930543">
            <w:pPr>
              <w:rPr>
                <w:rFonts w:ascii="Times New Roman" w:hAnsi="Times New Roman" w:cs="Times New Roman"/>
              </w:rPr>
            </w:pPr>
            <w:r w:rsidRPr="009D0846">
              <w:rPr>
                <w:rFonts w:ascii="Times New Roman" w:hAnsi="Times New Roman" w:cs="Times New Roman"/>
                <w:b/>
              </w:rPr>
              <w:t>CQI trainings - What are the CQI trainings desired and the target population:</w:t>
            </w:r>
          </w:p>
        </w:tc>
      </w:tr>
      <w:tr w:rsidR="00946703" w:rsidRPr="009D0846" w14:paraId="0C8D00B2" w14:textId="77777777" w:rsidTr="00930543">
        <w:tc>
          <w:tcPr>
            <w:tcW w:w="10998" w:type="dxa"/>
            <w:gridSpan w:val="5"/>
            <w:shd w:val="clear" w:color="auto" w:fill="auto"/>
          </w:tcPr>
          <w:p w14:paraId="22CC23FA" w14:textId="77777777" w:rsidR="00946703" w:rsidRPr="009D0846" w:rsidRDefault="00946703" w:rsidP="00B33EE6">
            <w:pPr>
              <w:rPr>
                <w:rFonts w:ascii="Times New Roman" w:hAnsi="Times New Roman" w:cs="Times New Roman"/>
              </w:rPr>
            </w:pPr>
          </w:p>
        </w:tc>
      </w:tr>
      <w:tr w:rsidR="00946703" w:rsidRPr="009D0846" w14:paraId="43B9DDBC" w14:textId="77777777" w:rsidTr="00930543">
        <w:tc>
          <w:tcPr>
            <w:tcW w:w="10998" w:type="dxa"/>
            <w:gridSpan w:val="5"/>
            <w:shd w:val="clear" w:color="auto" w:fill="F2F2F2" w:themeFill="background1" w:themeFillShade="F2"/>
          </w:tcPr>
          <w:p w14:paraId="18605C19"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Describe how CQI projects are identified, prioritized, staffed, and initiated within the agency:</w:t>
            </w:r>
          </w:p>
        </w:tc>
      </w:tr>
      <w:tr w:rsidR="00946703" w:rsidRPr="009D0846" w14:paraId="5E43DA29" w14:textId="77777777" w:rsidTr="00930543">
        <w:tc>
          <w:tcPr>
            <w:tcW w:w="10998" w:type="dxa"/>
            <w:gridSpan w:val="5"/>
            <w:shd w:val="clear" w:color="auto" w:fill="auto"/>
          </w:tcPr>
          <w:p w14:paraId="56BE515A" w14:textId="3EBFDA6C" w:rsidR="00D63728" w:rsidRPr="009D0846" w:rsidRDefault="00D63728" w:rsidP="00B33EE6">
            <w:pPr>
              <w:rPr>
                <w:rFonts w:ascii="Times New Roman" w:hAnsi="Times New Roman" w:cs="Times New Roman"/>
              </w:rPr>
            </w:pPr>
          </w:p>
        </w:tc>
      </w:tr>
      <w:tr w:rsidR="00946703" w:rsidRPr="009D0846" w14:paraId="07AD236D" w14:textId="77777777" w:rsidTr="00930543">
        <w:tc>
          <w:tcPr>
            <w:tcW w:w="10998" w:type="dxa"/>
            <w:gridSpan w:val="5"/>
            <w:shd w:val="clear" w:color="auto" w:fill="F2F2F2" w:themeFill="background1" w:themeFillShade="F2"/>
          </w:tcPr>
          <w:p w14:paraId="6C154962"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 xml:space="preserve">Describe data systems available and how data is collected and stored at the agency level for CQI purposes: </w:t>
            </w:r>
          </w:p>
        </w:tc>
      </w:tr>
      <w:tr w:rsidR="00946703" w:rsidRPr="009D0846" w14:paraId="6CB7EE78" w14:textId="77777777" w:rsidTr="00930543">
        <w:tc>
          <w:tcPr>
            <w:tcW w:w="10998" w:type="dxa"/>
            <w:gridSpan w:val="5"/>
            <w:shd w:val="clear" w:color="auto" w:fill="auto"/>
          </w:tcPr>
          <w:p w14:paraId="38B401DB" w14:textId="77777777" w:rsidR="003B09D6" w:rsidRPr="009D0846" w:rsidRDefault="003B09D6" w:rsidP="00B33EE6">
            <w:pPr>
              <w:rPr>
                <w:rFonts w:ascii="Times New Roman" w:hAnsi="Times New Roman" w:cs="Times New Roman"/>
              </w:rPr>
            </w:pPr>
          </w:p>
        </w:tc>
      </w:tr>
      <w:tr w:rsidR="00946703" w:rsidRPr="009D0846" w14:paraId="477554CA" w14:textId="77777777" w:rsidTr="00930543">
        <w:tc>
          <w:tcPr>
            <w:tcW w:w="10998" w:type="dxa"/>
            <w:gridSpan w:val="5"/>
            <w:shd w:val="clear" w:color="auto" w:fill="F2F2F2" w:themeFill="background1" w:themeFillShade="F2"/>
          </w:tcPr>
          <w:p w14:paraId="67446F79" w14:textId="77777777" w:rsidR="00946703" w:rsidRPr="009D0846" w:rsidRDefault="00946703" w:rsidP="00930543">
            <w:pPr>
              <w:rPr>
                <w:rFonts w:ascii="Times New Roman" w:hAnsi="Times New Roman" w:cs="Times New Roman"/>
                <w:b/>
              </w:rPr>
            </w:pPr>
            <w:r w:rsidRPr="009D0846">
              <w:rPr>
                <w:rFonts w:ascii="Times New Roman" w:hAnsi="Times New Roman" w:cs="Times New Roman"/>
                <w:b/>
              </w:rPr>
              <w:t>Summarize the financial support for CQI, including allocation of resources and staff time at the agency level:</w:t>
            </w:r>
          </w:p>
        </w:tc>
      </w:tr>
      <w:tr w:rsidR="00946703" w:rsidRPr="009D0846" w14:paraId="6B0435E1" w14:textId="77777777" w:rsidTr="00930543">
        <w:tc>
          <w:tcPr>
            <w:tcW w:w="10998" w:type="dxa"/>
            <w:gridSpan w:val="5"/>
            <w:shd w:val="clear" w:color="auto" w:fill="auto"/>
          </w:tcPr>
          <w:p w14:paraId="48511E4C" w14:textId="1A274359" w:rsidR="006A203E" w:rsidRPr="009D0846" w:rsidRDefault="006A203E" w:rsidP="00B33EE6">
            <w:pPr>
              <w:rPr>
                <w:rFonts w:ascii="Times New Roman" w:hAnsi="Times New Roman" w:cs="Times New Roman"/>
              </w:rPr>
            </w:pPr>
          </w:p>
        </w:tc>
      </w:tr>
      <w:tr w:rsidR="006C6CF3" w:rsidRPr="009D0846" w14:paraId="0FC95D87" w14:textId="77777777" w:rsidTr="006C6CF3">
        <w:tc>
          <w:tcPr>
            <w:tcW w:w="10998" w:type="dxa"/>
            <w:gridSpan w:val="5"/>
            <w:shd w:val="clear" w:color="auto" w:fill="F2F2F2" w:themeFill="background1" w:themeFillShade="F2"/>
          </w:tcPr>
          <w:p w14:paraId="4B6228F0" w14:textId="44C0DE6D" w:rsidR="006C6CF3" w:rsidRPr="009D0846" w:rsidRDefault="006C6CF3" w:rsidP="00B33EE6">
            <w:pPr>
              <w:rPr>
                <w:rFonts w:ascii="Times New Roman" w:hAnsi="Times New Roman" w:cs="Times New Roman"/>
                <w:b/>
                <w:bCs/>
              </w:rPr>
            </w:pPr>
            <w:r w:rsidRPr="009D0846">
              <w:rPr>
                <w:rFonts w:ascii="Times New Roman" w:hAnsi="Times New Roman" w:cs="Times New Roman"/>
                <w:b/>
              </w:rPr>
              <w:t>What are you doing to sustain the gains from your previous CQI project(s) (e.g., integrating new processes into staff training, updating agency protocols, ongoing monitoring of data, etc.)?</w:t>
            </w:r>
          </w:p>
        </w:tc>
      </w:tr>
      <w:tr w:rsidR="006C6CF3" w:rsidRPr="009D0846" w14:paraId="6D513CE7" w14:textId="77777777" w:rsidTr="00930543">
        <w:tc>
          <w:tcPr>
            <w:tcW w:w="10998" w:type="dxa"/>
            <w:gridSpan w:val="5"/>
            <w:shd w:val="clear" w:color="auto" w:fill="auto"/>
          </w:tcPr>
          <w:p w14:paraId="495F6FCF" w14:textId="77777777" w:rsidR="006C6CF3" w:rsidRPr="009D0846" w:rsidRDefault="006C6CF3" w:rsidP="00B33EE6">
            <w:pPr>
              <w:rPr>
                <w:rFonts w:ascii="Times New Roman" w:hAnsi="Times New Roman" w:cs="Times New Roman"/>
              </w:rPr>
            </w:pPr>
          </w:p>
        </w:tc>
      </w:tr>
      <w:tr w:rsidR="006C6CF3" w:rsidRPr="009D0846" w14:paraId="7C555310" w14:textId="77777777" w:rsidTr="006C6CF3">
        <w:tc>
          <w:tcPr>
            <w:tcW w:w="10998" w:type="dxa"/>
            <w:gridSpan w:val="5"/>
            <w:shd w:val="clear" w:color="auto" w:fill="F2F2F2" w:themeFill="background1" w:themeFillShade="F2"/>
          </w:tcPr>
          <w:p w14:paraId="19DE32F3" w14:textId="4B6D1B1E" w:rsidR="006C6CF3" w:rsidRPr="009D0846" w:rsidRDefault="006C6CF3" w:rsidP="00B33EE6">
            <w:pPr>
              <w:rPr>
                <w:rFonts w:ascii="Times New Roman" w:hAnsi="Times New Roman" w:cs="Times New Roman"/>
                <w:b/>
                <w:bCs/>
              </w:rPr>
            </w:pPr>
            <w:r w:rsidRPr="009D0846">
              <w:rPr>
                <w:rFonts w:ascii="Times New Roman" w:hAnsi="Times New Roman" w:cs="Times New Roman"/>
                <w:b/>
              </w:rPr>
              <w:t>To what extent, if any, did you spread the lessons learned from your previous CQI projects? Please share any resources electronically that were used to circulate results</w:t>
            </w:r>
            <w:r w:rsidR="009D0846" w:rsidRPr="009D0846">
              <w:rPr>
                <w:rFonts w:ascii="Times New Roman" w:hAnsi="Times New Roman" w:cs="Times New Roman"/>
                <w:b/>
              </w:rPr>
              <w:t>:</w:t>
            </w:r>
          </w:p>
        </w:tc>
      </w:tr>
      <w:tr w:rsidR="006C6CF3" w:rsidRPr="009D0846" w14:paraId="05FF98F0" w14:textId="77777777" w:rsidTr="00930543">
        <w:tc>
          <w:tcPr>
            <w:tcW w:w="10998" w:type="dxa"/>
            <w:gridSpan w:val="5"/>
            <w:shd w:val="clear" w:color="auto" w:fill="auto"/>
          </w:tcPr>
          <w:p w14:paraId="444AD5F9" w14:textId="77777777" w:rsidR="006C6CF3" w:rsidRPr="009D0846" w:rsidRDefault="006C6CF3" w:rsidP="00B33EE6">
            <w:pPr>
              <w:rPr>
                <w:rFonts w:ascii="Times New Roman" w:hAnsi="Times New Roman" w:cs="Times New Roman"/>
              </w:rPr>
            </w:pPr>
          </w:p>
        </w:tc>
      </w:tr>
    </w:tbl>
    <w:p w14:paraId="6C409EA2" w14:textId="77777777" w:rsidR="00BA3FED" w:rsidRPr="009D0846" w:rsidRDefault="00BA3FED">
      <w:pPr>
        <w:rPr>
          <w:rFonts w:ascii="Times New Roman" w:hAnsi="Times New Roman" w:cs="Times New Roman"/>
          <w:b/>
        </w:rPr>
      </w:pPr>
    </w:p>
    <w:p w14:paraId="398F1325" w14:textId="77777777" w:rsidR="009D0846" w:rsidRPr="009D0846" w:rsidRDefault="009D0846" w:rsidP="00CB2BE2">
      <w:pPr>
        <w:spacing w:after="0"/>
        <w:rPr>
          <w:rFonts w:ascii="Times New Roman" w:hAnsi="Times New Roman" w:cs="Times New Roman"/>
          <w:b/>
        </w:rPr>
        <w:sectPr w:rsidR="009D0846" w:rsidRPr="009D0846" w:rsidSect="00946703">
          <w:footerReference w:type="default" r:id="rId7"/>
          <w:pgSz w:w="12240" w:h="15840"/>
          <w:pgMar w:top="720" w:right="720" w:bottom="720" w:left="720" w:header="720" w:footer="720" w:gutter="0"/>
          <w:cols w:space="720"/>
          <w:docGrid w:linePitch="360"/>
        </w:sectPr>
      </w:pPr>
    </w:p>
    <w:p w14:paraId="69662525" w14:textId="5B03F046" w:rsidR="00B878A0" w:rsidRPr="009D0846" w:rsidRDefault="00B878A0" w:rsidP="00CB2BE2">
      <w:pPr>
        <w:spacing w:after="0"/>
        <w:rPr>
          <w:rFonts w:ascii="Times New Roman" w:hAnsi="Times New Roman" w:cs="Times New Roman"/>
          <w:b/>
          <w:sz w:val="21"/>
          <w:szCs w:val="21"/>
        </w:rPr>
      </w:pPr>
      <w:r w:rsidRPr="009D0846">
        <w:rPr>
          <w:rFonts w:ascii="Times New Roman" w:hAnsi="Times New Roman" w:cs="Times New Roman"/>
          <w:b/>
          <w:sz w:val="21"/>
          <w:szCs w:val="21"/>
        </w:rPr>
        <w:lastRenderedPageBreak/>
        <w:t xml:space="preserve">The following continuum can help you assess your agency or organization’s current CQI capacity, with higher stages indicating greater CQI capacity. For each stage listed below, check all elements that apply, and rate your organization on a scale of 1 to 3 with: </w:t>
      </w:r>
    </w:p>
    <w:p w14:paraId="0EABEE8F" w14:textId="77777777" w:rsidR="00B878A0" w:rsidRPr="009D0846" w:rsidRDefault="00B878A0" w:rsidP="00B878A0">
      <w:pPr>
        <w:pStyle w:val="Default"/>
        <w:jc w:val="center"/>
        <w:rPr>
          <w:rFonts w:ascii="Times New Roman" w:hAnsi="Times New Roman" w:cs="Times New Roman"/>
          <w:i/>
          <w:sz w:val="21"/>
          <w:szCs w:val="21"/>
        </w:rPr>
      </w:pPr>
      <w:r w:rsidRPr="009D0846">
        <w:rPr>
          <w:rFonts w:ascii="Times New Roman" w:hAnsi="Times New Roman" w:cs="Times New Roman"/>
          <w:i/>
          <w:sz w:val="21"/>
          <w:szCs w:val="21"/>
        </w:rPr>
        <w:t xml:space="preserve">1 – No or few elements currently in </w:t>
      </w:r>
      <w:proofErr w:type="gramStart"/>
      <w:r w:rsidRPr="009D0846">
        <w:rPr>
          <w:rFonts w:ascii="Times New Roman" w:hAnsi="Times New Roman" w:cs="Times New Roman"/>
          <w:i/>
          <w:sz w:val="21"/>
          <w:szCs w:val="21"/>
        </w:rPr>
        <w:t>place;</w:t>
      </w:r>
      <w:proofErr w:type="gramEnd"/>
    </w:p>
    <w:p w14:paraId="74EBAFEC" w14:textId="77777777" w:rsidR="00B878A0" w:rsidRPr="009D0846" w:rsidRDefault="00B878A0" w:rsidP="00B878A0">
      <w:pPr>
        <w:pStyle w:val="Default"/>
        <w:jc w:val="center"/>
        <w:rPr>
          <w:rFonts w:ascii="Times New Roman" w:hAnsi="Times New Roman" w:cs="Times New Roman"/>
          <w:i/>
          <w:sz w:val="21"/>
          <w:szCs w:val="21"/>
        </w:rPr>
      </w:pPr>
      <w:r w:rsidRPr="009D0846">
        <w:rPr>
          <w:rFonts w:ascii="Times New Roman" w:hAnsi="Times New Roman" w:cs="Times New Roman"/>
          <w:i/>
          <w:sz w:val="21"/>
          <w:szCs w:val="21"/>
        </w:rPr>
        <w:t>2 – Most elements currently in place; or</w:t>
      </w:r>
    </w:p>
    <w:p w14:paraId="10C8F7FC" w14:textId="77777777" w:rsidR="00B878A0" w:rsidRPr="009D0846" w:rsidRDefault="00B878A0" w:rsidP="00B878A0">
      <w:pPr>
        <w:pStyle w:val="Default"/>
        <w:jc w:val="center"/>
        <w:rPr>
          <w:rFonts w:ascii="Times New Roman" w:hAnsi="Times New Roman" w:cs="Times New Roman"/>
          <w:i/>
          <w:sz w:val="21"/>
          <w:szCs w:val="21"/>
        </w:rPr>
      </w:pPr>
      <w:r w:rsidRPr="009D0846">
        <w:rPr>
          <w:rFonts w:ascii="Times New Roman" w:hAnsi="Times New Roman" w:cs="Times New Roman"/>
          <w:i/>
          <w:sz w:val="21"/>
          <w:szCs w:val="21"/>
        </w:rPr>
        <w:t>3 – All elements currently in place.</w:t>
      </w:r>
    </w:p>
    <w:p w14:paraId="08DE2CC8" w14:textId="77777777" w:rsidR="00B878A0" w:rsidRPr="009D0846" w:rsidRDefault="00B878A0" w:rsidP="00B878A0">
      <w:pPr>
        <w:pStyle w:val="Default"/>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5845"/>
        <w:gridCol w:w="990"/>
      </w:tblGrid>
      <w:tr w:rsidR="00B878A0" w:rsidRPr="009D0846" w14:paraId="20714D3E" w14:textId="77777777" w:rsidTr="00CB2BE2">
        <w:trPr>
          <w:jc w:val="center"/>
        </w:trPr>
        <w:tc>
          <w:tcPr>
            <w:tcW w:w="6835" w:type="dxa"/>
            <w:gridSpan w:val="2"/>
            <w:shd w:val="clear" w:color="auto" w:fill="BFBFBF" w:themeFill="background1" w:themeFillShade="BF"/>
          </w:tcPr>
          <w:p w14:paraId="4E68AAE7" w14:textId="77777777" w:rsidR="00B878A0" w:rsidRPr="009D0846" w:rsidRDefault="00B878A0" w:rsidP="00AE08E9">
            <w:pPr>
              <w:pStyle w:val="Default"/>
              <w:jc w:val="center"/>
              <w:rPr>
                <w:rFonts w:ascii="Times New Roman" w:hAnsi="Times New Roman" w:cs="Times New Roman"/>
                <w:b/>
                <w:sz w:val="20"/>
                <w:szCs w:val="20"/>
              </w:rPr>
            </w:pPr>
            <w:r w:rsidRPr="009D0846">
              <w:rPr>
                <w:rFonts w:ascii="Times New Roman" w:hAnsi="Times New Roman" w:cs="Times New Roman"/>
                <w:b/>
                <w:i/>
                <w:iCs/>
                <w:sz w:val="20"/>
                <w:szCs w:val="20"/>
              </w:rPr>
              <w:t>STAGE 1: Basic Data Collection and Report Usage</w:t>
            </w:r>
          </w:p>
        </w:tc>
      </w:tr>
      <w:tr w:rsidR="00B878A0" w:rsidRPr="009D0846" w14:paraId="79EA611B" w14:textId="77777777" w:rsidTr="00CB2BE2">
        <w:trPr>
          <w:jc w:val="center"/>
        </w:trPr>
        <w:tc>
          <w:tcPr>
            <w:tcW w:w="5845" w:type="dxa"/>
            <w:shd w:val="clear" w:color="auto" w:fill="F2F2F2" w:themeFill="background1" w:themeFillShade="F2"/>
          </w:tcPr>
          <w:p w14:paraId="35ACF786" w14:textId="77777777" w:rsidR="00B878A0" w:rsidRPr="009D0846" w:rsidRDefault="00B878A0" w:rsidP="00AE08E9">
            <w:pPr>
              <w:pStyle w:val="Default"/>
              <w:spacing w:after="16"/>
              <w:rPr>
                <w:rFonts w:ascii="Times New Roman" w:hAnsi="Times New Roman" w:cs="Times New Roman"/>
                <w:sz w:val="20"/>
                <w:szCs w:val="20"/>
              </w:rPr>
            </w:pPr>
            <w:r w:rsidRPr="009D0846">
              <w:rPr>
                <w:rFonts w:ascii="Times New Roman" w:hAnsi="Times New Roman" w:cs="Times New Roman"/>
                <w:sz w:val="20"/>
                <w:szCs w:val="20"/>
              </w:rPr>
              <w:t>A culture of quality exists in the organization whereby data are valued and striving for process improvement and optimal outcomes is a shared vision of all members including both front-line staff and management.</w:t>
            </w:r>
          </w:p>
        </w:tc>
        <w:tc>
          <w:tcPr>
            <w:tcW w:w="990" w:type="dxa"/>
          </w:tcPr>
          <w:p w14:paraId="47A0ABC4" w14:textId="0D7CC7CE" w:rsidR="00B878A0" w:rsidRPr="009D0846" w:rsidRDefault="00B878A0" w:rsidP="00AE08E9">
            <w:pPr>
              <w:pStyle w:val="Default"/>
              <w:jc w:val="center"/>
              <w:rPr>
                <w:rFonts w:ascii="Times New Roman" w:hAnsi="Times New Roman" w:cs="Times New Roman"/>
                <w:sz w:val="20"/>
                <w:szCs w:val="20"/>
              </w:rPr>
            </w:pPr>
          </w:p>
        </w:tc>
      </w:tr>
      <w:tr w:rsidR="00B878A0" w:rsidRPr="009D0846" w14:paraId="70AF5438" w14:textId="77777777" w:rsidTr="00CB2BE2">
        <w:trPr>
          <w:jc w:val="center"/>
        </w:trPr>
        <w:tc>
          <w:tcPr>
            <w:tcW w:w="5845" w:type="dxa"/>
            <w:shd w:val="clear" w:color="auto" w:fill="F2F2F2" w:themeFill="background1" w:themeFillShade="F2"/>
          </w:tcPr>
          <w:p w14:paraId="2F9C4005" w14:textId="77777777" w:rsidR="00B878A0" w:rsidRPr="009D0846" w:rsidRDefault="00B878A0" w:rsidP="00AE08E9">
            <w:pPr>
              <w:pStyle w:val="Default"/>
              <w:spacing w:after="16"/>
              <w:rPr>
                <w:rFonts w:ascii="Times New Roman" w:hAnsi="Times New Roman" w:cs="Times New Roman"/>
                <w:sz w:val="20"/>
                <w:szCs w:val="20"/>
              </w:rPr>
            </w:pPr>
            <w:r w:rsidRPr="009D0846">
              <w:rPr>
                <w:rFonts w:ascii="Times New Roman" w:hAnsi="Times New Roman" w:cs="Times New Roman"/>
                <w:sz w:val="20"/>
                <w:szCs w:val="20"/>
              </w:rPr>
              <w:t>Data collection is sufficient to document benchmarks and facilitate CQI.</w:t>
            </w:r>
          </w:p>
        </w:tc>
        <w:tc>
          <w:tcPr>
            <w:tcW w:w="990" w:type="dxa"/>
          </w:tcPr>
          <w:p w14:paraId="1850D95C" w14:textId="0709D479" w:rsidR="00B878A0" w:rsidRPr="009D0846" w:rsidRDefault="00B878A0" w:rsidP="00AE08E9">
            <w:pPr>
              <w:pStyle w:val="Default"/>
              <w:jc w:val="center"/>
              <w:rPr>
                <w:rFonts w:ascii="Times New Roman" w:hAnsi="Times New Roman" w:cs="Times New Roman"/>
                <w:sz w:val="20"/>
                <w:szCs w:val="20"/>
              </w:rPr>
            </w:pPr>
          </w:p>
        </w:tc>
      </w:tr>
      <w:tr w:rsidR="00B878A0" w:rsidRPr="009D0846" w14:paraId="30681B40" w14:textId="77777777" w:rsidTr="00CB2BE2">
        <w:trPr>
          <w:jc w:val="center"/>
        </w:trPr>
        <w:tc>
          <w:tcPr>
            <w:tcW w:w="5845" w:type="dxa"/>
            <w:shd w:val="clear" w:color="auto" w:fill="F2F2F2" w:themeFill="background1" w:themeFillShade="F2"/>
          </w:tcPr>
          <w:p w14:paraId="113ED238" w14:textId="77777777" w:rsidR="00B878A0" w:rsidRPr="009D0846" w:rsidRDefault="00B878A0" w:rsidP="00AE08E9">
            <w:pPr>
              <w:pStyle w:val="Default"/>
              <w:spacing w:after="16"/>
              <w:rPr>
                <w:rFonts w:ascii="Times New Roman" w:hAnsi="Times New Roman" w:cs="Times New Roman"/>
                <w:sz w:val="20"/>
                <w:szCs w:val="20"/>
              </w:rPr>
            </w:pPr>
            <w:r w:rsidRPr="009D0846">
              <w:rPr>
                <w:rFonts w:ascii="Times New Roman" w:hAnsi="Times New Roman" w:cs="Times New Roman"/>
                <w:sz w:val="20"/>
                <w:szCs w:val="20"/>
              </w:rPr>
              <w:t>Management Information Systems (MIS) are sufficient to allow for collection and storage of required performance measures.</w:t>
            </w:r>
          </w:p>
        </w:tc>
        <w:tc>
          <w:tcPr>
            <w:tcW w:w="990" w:type="dxa"/>
          </w:tcPr>
          <w:p w14:paraId="32137B25" w14:textId="1F28E6FF" w:rsidR="00B878A0" w:rsidRPr="009D0846" w:rsidRDefault="00B878A0" w:rsidP="00AE08E9">
            <w:pPr>
              <w:pStyle w:val="Default"/>
              <w:jc w:val="center"/>
              <w:rPr>
                <w:rFonts w:ascii="Times New Roman" w:hAnsi="Times New Roman" w:cs="Times New Roman"/>
                <w:sz w:val="20"/>
                <w:szCs w:val="20"/>
              </w:rPr>
            </w:pPr>
          </w:p>
        </w:tc>
      </w:tr>
      <w:tr w:rsidR="00B878A0" w:rsidRPr="009D0846" w14:paraId="621F03DD" w14:textId="77777777" w:rsidTr="00CB2BE2">
        <w:trPr>
          <w:jc w:val="center"/>
        </w:trPr>
        <w:tc>
          <w:tcPr>
            <w:tcW w:w="5845" w:type="dxa"/>
            <w:shd w:val="clear" w:color="auto" w:fill="F2F2F2" w:themeFill="background1" w:themeFillShade="F2"/>
          </w:tcPr>
          <w:p w14:paraId="24EA33CE" w14:textId="77777777" w:rsidR="00B878A0" w:rsidRPr="009D0846" w:rsidRDefault="00B878A0" w:rsidP="00AE08E9">
            <w:pPr>
              <w:pStyle w:val="Default"/>
              <w:spacing w:after="16"/>
              <w:rPr>
                <w:rFonts w:ascii="Times New Roman" w:hAnsi="Times New Roman" w:cs="Times New Roman"/>
                <w:sz w:val="20"/>
                <w:szCs w:val="20"/>
              </w:rPr>
            </w:pPr>
            <w:r w:rsidRPr="009D0846">
              <w:rPr>
                <w:rFonts w:ascii="Times New Roman" w:hAnsi="Times New Roman" w:cs="Times New Roman"/>
                <w:sz w:val="20"/>
                <w:szCs w:val="20"/>
              </w:rPr>
              <w:t>Reports are produced on a regular basis and reflect important aspects of service provision (processes) and outcomes.</w:t>
            </w:r>
          </w:p>
        </w:tc>
        <w:tc>
          <w:tcPr>
            <w:tcW w:w="990" w:type="dxa"/>
          </w:tcPr>
          <w:p w14:paraId="47D2193D" w14:textId="7F329196" w:rsidR="00B878A0" w:rsidRPr="009D0846" w:rsidRDefault="00B878A0" w:rsidP="00AE08E9">
            <w:pPr>
              <w:pStyle w:val="Default"/>
              <w:jc w:val="center"/>
              <w:rPr>
                <w:rFonts w:ascii="Times New Roman" w:hAnsi="Times New Roman" w:cs="Times New Roman"/>
                <w:sz w:val="20"/>
                <w:szCs w:val="20"/>
              </w:rPr>
            </w:pPr>
          </w:p>
        </w:tc>
      </w:tr>
      <w:tr w:rsidR="00B878A0" w:rsidRPr="009D0846" w14:paraId="166951A5" w14:textId="77777777" w:rsidTr="00CB2BE2">
        <w:trPr>
          <w:jc w:val="center"/>
        </w:trPr>
        <w:tc>
          <w:tcPr>
            <w:tcW w:w="5845" w:type="dxa"/>
            <w:shd w:val="clear" w:color="auto" w:fill="F2F2F2" w:themeFill="background1" w:themeFillShade="F2"/>
          </w:tcPr>
          <w:p w14:paraId="5AE412CB" w14:textId="77777777" w:rsidR="00B878A0" w:rsidRPr="009D0846" w:rsidRDefault="00B878A0" w:rsidP="00AE08E9">
            <w:pPr>
              <w:pStyle w:val="Default"/>
              <w:spacing w:after="16"/>
              <w:rPr>
                <w:rFonts w:ascii="Times New Roman" w:hAnsi="Times New Roman" w:cs="Times New Roman"/>
                <w:sz w:val="20"/>
                <w:szCs w:val="20"/>
              </w:rPr>
            </w:pPr>
            <w:r w:rsidRPr="009D0846">
              <w:rPr>
                <w:rFonts w:ascii="Times New Roman" w:hAnsi="Times New Roman" w:cs="Times New Roman"/>
                <w:sz w:val="20"/>
                <w:szCs w:val="20"/>
              </w:rPr>
              <w:t>Reports are used by key stakeholders to track performance and outcomes.</w:t>
            </w:r>
          </w:p>
        </w:tc>
        <w:tc>
          <w:tcPr>
            <w:tcW w:w="990" w:type="dxa"/>
          </w:tcPr>
          <w:p w14:paraId="7AB1E9F5" w14:textId="5208163C" w:rsidR="00B878A0" w:rsidRPr="009D0846" w:rsidRDefault="00B878A0" w:rsidP="00AE08E9">
            <w:pPr>
              <w:pStyle w:val="Default"/>
              <w:jc w:val="center"/>
              <w:rPr>
                <w:rFonts w:ascii="Times New Roman" w:hAnsi="Times New Roman" w:cs="Times New Roman"/>
                <w:sz w:val="20"/>
                <w:szCs w:val="20"/>
              </w:rPr>
            </w:pPr>
          </w:p>
        </w:tc>
      </w:tr>
      <w:tr w:rsidR="00B878A0" w:rsidRPr="009D0846" w14:paraId="1D7917D4" w14:textId="77777777" w:rsidTr="00CB2BE2">
        <w:trPr>
          <w:jc w:val="center"/>
        </w:trPr>
        <w:tc>
          <w:tcPr>
            <w:tcW w:w="5845" w:type="dxa"/>
            <w:shd w:val="clear" w:color="auto" w:fill="F2F2F2" w:themeFill="background1" w:themeFillShade="F2"/>
          </w:tcPr>
          <w:p w14:paraId="616DE14F"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Staff are trained in the basic concepts of quality improvement.</w:t>
            </w:r>
          </w:p>
        </w:tc>
        <w:tc>
          <w:tcPr>
            <w:tcW w:w="990" w:type="dxa"/>
          </w:tcPr>
          <w:p w14:paraId="4F6980A5" w14:textId="1B49E79F" w:rsidR="00B878A0" w:rsidRPr="009D0846" w:rsidRDefault="00B878A0" w:rsidP="00AE08E9">
            <w:pPr>
              <w:pStyle w:val="Default"/>
              <w:jc w:val="center"/>
              <w:rPr>
                <w:rFonts w:ascii="Times New Roman" w:hAnsi="Times New Roman" w:cs="Times New Roman"/>
                <w:sz w:val="20"/>
                <w:szCs w:val="20"/>
              </w:rPr>
            </w:pPr>
          </w:p>
        </w:tc>
      </w:tr>
    </w:tbl>
    <w:p w14:paraId="4993EA58" w14:textId="77777777" w:rsidR="00B878A0" w:rsidRPr="009D0846" w:rsidRDefault="00B878A0" w:rsidP="00B878A0">
      <w:pPr>
        <w:pStyle w:val="Default"/>
        <w:rPr>
          <w:rFonts w:ascii="Times New Roman" w:hAnsi="Times New Roman" w:cs="Times New Roman"/>
          <w:sz w:val="20"/>
          <w:szCs w:val="20"/>
        </w:rPr>
      </w:pPr>
    </w:p>
    <w:p w14:paraId="60EFC974" w14:textId="77777777" w:rsidR="00B878A0" w:rsidRPr="009D0846" w:rsidRDefault="00B878A0" w:rsidP="00B878A0">
      <w:pPr>
        <w:pStyle w:val="Default"/>
        <w:ind w:left="720"/>
        <w:rPr>
          <w:rFonts w:ascii="Times New Roman" w:hAnsi="Times New Roman" w:cs="Times New Roman"/>
          <w:sz w:val="20"/>
          <w:szCs w:val="20"/>
        </w:rPr>
      </w:pPr>
      <w:r w:rsidRPr="009D0846">
        <w:rPr>
          <w:rFonts w:ascii="Times New Roman" w:hAnsi="Times New Roman" w:cs="Times New Roman"/>
          <w:sz w:val="20"/>
          <w:szCs w:val="20"/>
        </w:rPr>
        <w:t xml:space="preserve">*Adapted from Design Options for Home Visiting Evaluation, </w:t>
      </w:r>
      <w:r w:rsidRPr="009D0846">
        <w:rPr>
          <w:rFonts w:ascii="Times New Roman" w:hAnsi="Times New Roman" w:cs="Times New Roman"/>
          <w:i/>
          <w:iCs/>
          <w:sz w:val="20"/>
          <w:szCs w:val="20"/>
        </w:rPr>
        <w:t xml:space="preserve">Suggested Guidelines for Continuous Quality Improvement for MIECHV Grantees, </w:t>
      </w:r>
      <w:r w:rsidRPr="009D0846">
        <w:rPr>
          <w:rFonts w:ascii="Times New Roman" w:hAnsi="Times New Roman" w:cs="Times New Roman"/>
          <w:sz w:val="20"/>
          <w:szCs w:val="20"/>
        </w:rPr>
        <w:t xml:space="preserve">June 2011. </w:t>
      </w:r>
    </w:p>
    <w:p w14:paraId="6A105AE7" w14:textId="77777777" w:rsidR="00B878A0" w:rsidRPr="009D0846" w:rsidRDefault="00B878A0" w:rsidP="00B878A0">
      <w:pPr>
        <w:pStyle w:val="Default"/>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5845"/>
        <w:gridCol w:w="900"/>
      </w:tblGrid>
      <w:tr w:rsidR="00B878A0" w:rsidRPr="009D0846" w14:paraId="6347FEA8" w14:textId="77777777" w:rsidTr="00CB2BE2">
        <w:trPr>
          <w:jc w:val="center"/>
        </w:trPr>
        <w:tc>
          <w:tcPr>
            <w:tcW w:w="6745" w:type="dxa"/>
            <w:gridSpan w:val="2"/>
            <w:shd w:val="clear" w:color="auto" w:fill="BFBFBF" w:themeFill="background1" w:themeFillShade="BF"/>
          </w:tcPr>
          <w:p w14:paraId="0A00FF1F" w14:textId="77777777" w:rsidR="00B878A0" w:rsidRPr="009D0846" w:rsidRDefault="00B878A0" w:rsidP="00AE08E9">
            <w:pPr>
              <w:pStyle w:val="Default"/>
              <w:jc w:val="center"/>
              <w:rPr>
                <w:rFonts w:ascii="Times New Roman" w:hAnsi="Times New Roman" w:cs="Times New Roman"/>
                <w:b/>
                <w:sz w:val="20"/>
                <w:szCs w:val="20"/>
              </w:rPr>
            </w:pPr>
            <w:r w:rsidRPr="009D0846">
              <w:rPr>
                <w:rFonts w:ascii="Times New Roman" w:hAnsi="Times New Roman" w:cs="Times New Roman"/>
                <w:b/>
                <w:i/>
                <w:iCs/>
                <w:sz w:val="20"/>
                <w:szCs w:val="20"/>
              </w:rPr>
              <w:t>STAGE 2: More Advanced Reporting and Systematic Improvement Efforts</w:t>
            </w:r>
          </w:p>
        </w:tc>
      </w:tr>
      <w:tr w:rsidR="00B878A0" w:rsidRPr="009D0846" w14:paraId="5CA80633" w14:textId="77777777" w:rsidTr="00CB2BE2">
        <w:trPr>
          <w:jc w:val="center"/>
        </w:trPr>
        <w:tc>
          <w:tcPr>
            <w:tcW w:w="5845" w:type="dxa"/>
            <w:shd w:val="clear" w:color="auto" w:fill="F2F2F2" w:themeFill="background1" w:themeFillShade="F2"/>
          </w:tcPr>
          <w:p w14:paraId="5C016E49"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Data collection is expanded to cover a wider range of outcomes and service delivery elements. </w:t>
            </w:r>
          </w:p>
        </w:tc>
        <w:tc>
          <w:tcPr>
            <w:tcW w:w="900" w:type="dxa"/>
          </w:tcPr>
          <w:p w14:paraId="3DF0DF01" w14:textId="7D4780D8" w:rsidR="00B878A0" w:rsidRPr="009D0846" w:rsidRDefault="00B878A0" w:rsidP="00AE08E9">
            <w:pPr>
              <w:pStyle w:val="Default"/>
              <w:jc w:val="center"/>
              <w:rPr>
                <w:rFonts w:ascii="Times New Roman" w:hAnsi="Times New Roman" w:cs="Times New Roman"/>
                <w:sz w:val="20"/>
                <w:szCs w:val="20"/>
              </w:rPr>
            </w:pPr>
          </w:p>
        </w:tc>
      </w:tr>
      <w:tr w:rsidR="00B878A0" w:rsidRPr="009D0846" w14:paraId="7FBE73B9" w14:textId="77777777" w:rsidTr="00CB2BE2">
        <w:trPr>
          <w:jc w:val="center"/>
        </w:trPr>
        <w:tc>
          <w:tcPr>
            <w:tcW w:w="5845" w:type="dxa"/>
            <w:shd w:val="clear" w:color="auto" w:fill="F2F2F2" w:themeFill="background1" w:themeFillShade="F2"/>
          </w:tcPr>
          <w:p w14:paraId="3502AE64"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MIS are larger, more flexible, and serve multiple purposes. </w:t>
            </w:r>
          </w:p>
        </w:tc>
        <w:tc>
          <w:tcPr>
            <w:tcW w:w="900" w:type="dxa"/>
          </w:tcPr>
          <w:p w14:paraId="42E90054" w14:textId="3B26E69D" w:rsidR="00B878A0" w:rsidRPr="009D0846" w:rsidRDefault="00B878A0" w:rsidP="00AE08E9">
            <w:pPr>
              <w:pStyle w:val="Default"/>
              <w:jc w:val="center"/>
              <w:rPr>
                <w:rFonts w:ascii="Times New Roman" w:hAnsi="Times New Roman" w:cs="Times New Roman"/>
                <w:sz w:val="20"/>
                <w:szCs w:val="20"/>
              </w:rPr>
            </w:pPr>
          </w:p>
        </w:tc>
      </w:tr>
      <w:tr w:rsidR="00B878A0" w:rsidRPr="009D0846" w14:paraId="101A7E60" w14:textId="77777777" w:rsidTr="00CB2BE2">
        <w:trPr>
          <w:jc w:val="center"/>
        </w:trPr>
        <w:tc>
          <w:tcPr>
            <w:tcW w:w="5845" w:type="dxa"/>
            <w:shd w:val="clear" w:color="auto" w:fill="F2F2F2" w:themeFill="background1" w:themeFillShade="F2"/>
          </w:tcPr>
          <w:p w14:paraId="486A7EE9"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Reports are produced on a regular basis and are used to inform decisions at all levels of the organization. </w:t>
            </w:r>
          </w:p>
        </w:tc>
        <w:tc>
          <w:tcPr>
            <w:tcW w:w="900" w:type="dxa"/>
          </w:tcPr>
          <w:p w14:paraId="3893907B" w14:textId="5E69F085" w:rsidR="00B878A0" w:rsidRPr="009D0846" w:rsidRDefault="00B878A0" w:rsidP="00AE08E9">
            <w:pPr>
              <w:pStyle w:val="Default"/>
              <w:jc w:val="center"/>
              <w:rPr>
                <w:rFonts w:ascii="Times New Roman" w:hAnsi="Times New Roman" w:cs="Times New Roman"/>
                <w:sz w:val="20"/>
                <w:szCs w:val="20"/>
              </w:rPr>
            </w:pPr>
          </w:p>
        </w:tc>
      </w:tr>
      <w:tr w:rsidR="00B878A0" w:rsidRPr="009D0846" w14:paraId="6D438F73" w14:textId="77777777" w:rsidTr="00CB2BE2">
        <w:trPr>
          <w:jc w:val="center"/>
        </w:trPr>
        <w:tc>
          <w:tcPr>
            <w:tcW w:w="5845" w:type="dxa"/>
            <w:shd w:val="clear" w:color="auto" w:fill="F2F2F2" w:themeFill="background1" w:themeFillShade="F2"/>
          </w:tcPr>
          <w:p w14:paraId="636EEB7C"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Deep understanding of processes and outcomes is achieved through systematic inquiry. </w:t>
            </w:r>
          </w:p>
        </w:tc>
        <w:tc>
          <w:tcPr>
            <w:tcW w:w="900" w:type="dxa"/>
          </w:tcPr>
          <w:p w14:paraId="314CE03F" w14:textId="213D1634" w:rsidR="00B878A0" w:rsidRPr="009D0846" w:rsidRDefault="00B878A0" w:rsidP="00AE08E9">
            <w:pPr>
              <w:pStyle w:val="Default"/>
              <w:jc w:val="center"/>
              <w:rPr>
                <w:rFonts w:ascii="Times New Roman" w:hAnsi="Times New Roman" w:cs="Times New Roman"/>
                <w:sz w:val="20"/>
                <w:szCs w:val="20"/>
              </w:rPr>
            </w:pPr>
          </w:p>
        </w:tc>
      </w:tr>
      <w:tr w:rsidR="00B878A0" w:rsidRPr="009D0846" w14:paraId="14B2972C" w14:textId="77777777" w:rsidTr="00CB2BE2">
        <w:trPr>
          <w:jc w:val="center"/>
        </w:trPr>
        <w:tc>
          <w:tcPr>
            <w:tcW w:w="5845" w:type="dxa"/>
            <w:shd w:val="clear" w:color="auto" w:fill="F2F2F2" w:themeFill="background1" w:themeFillShade="F2"/>
          </w:tcPr>
          <w:p w14:paraId="53E32251"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New strategies and approaches are systematically tested and evaluated. </w:t>
            </w:r>
          </w:p>
        </w:tc>
        <w:tc>
          <w:tcPr>
            <w:tcW w:w="900" w:type="dxa"/>
          </w:tcPr>
          <w:p w14:paraId="4BA85ADC" w14:textId="3F899458" w:rsidR="00B878A0" w:rsidRPr="009D0846" w:rsidRDefault="00B878A0" w:rsidP="00AE08E9">
            <w:pPr>
              <w:pStyle w:val="Default"/>
              <w:jc w:val="center"/>
              <w:rPr>
                <w:rFonts w:ascii="Times New Roman" w:hAnsi="Times New Roman" w:cs="Times New Roman"/>
                <w:sz w:val="20"/>
                <w:szCs w:val="20"/>
              </w:rPr>
            </w:pPr>
          </w:p>
        </w:tc>
      </w:tr>
      <w:tr w:rsidR="00B878A0" w:rsidRPr="009D0846" w14:paraId="48884AED" w14:textId="77777777" w:rsidTr="00CB2BE2">
        <w:trPr>
          <w:jc w:val="center"/>
        </w:trPr>
        <w:tc>
          <w:tcPr>
            <w:tcW w:w="5845" w:type="dxa"/>
            <w:shd w:val="clear" w:color="auto" w:fill="F2F2F2" w:themeFill="background1" w:themeFillShade="F2"/>
          </w:tcPr>
          <w:p w14:paraId="225E2005"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Effective strategies and approaches are disseminated throughout the organization and monitored. </w:t>
            </w:r>
          </w:p>
        </w:tc>
        <w:tc>
          <w:tcPr>
            <w:tcW w:w="900" w:type="dxa"/>
          </w:tcPr>
          <w:p w14:paraId="0FFF19AA" w14:textId="1C0CCA70" w:rsidR="00B878A0" w:rsidRPr="009D0846" w:rsidRDefault="00B878A0" w:rsidP="00AE08E9">
            <w:pPr>
              <w:pStyle w:val="Default"/>
              <w:jc w:val="center"/>
              <w:rPr>
                <w:rFonts w:ascii="Times New Roman" w:hAnsi="Times New Roman" w:cs="Times New Roman"/>
                <w:sz w:val="20"/>
                <w:szCs w:val="20"/>
              </w:rPr>
            </w:pPr>
          </w:p>
        </w:tc>
      </w:tr>
      <w:tr w:rsidR="00B878A0" w:rsidRPr="009D0846" w14:paraId="1A9DBE4C" w14:textId="77777777" w:rsidTr="00CB2BE2">
        <w:trPr>
          <w:jc w:val="center"/>
        </w:trPr>
        <w:tc>
          <w:tcPr>
            <w:tcW w:w="5845" w:type="dxa"/>
            <w:shd w:val="clear" w:color="auto" w:fill="F2F2F2" w:themeFill="background1" w:themeFillShade="F2"/>
          </w:tcPr>
          <w:p w14:paraId="2FAF3A78"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Staff receive ongoing training and coaching. </w:t>
            </w:r>
          </w:p>
        </w:tc>
        <w:tc>
          <w:tcPr>
            <w:tcW w:w="900" w:type="dxa"/>
          </w:tcPr>
          <w:p w14:paraId="7062D54C" w14:textId="31BEF5B1" w:rsidR="00B878A0" w:rsidRPr="009D0846" w:rsidRDefault="00B878A0" w:rsidP="00AE08E9">
            <w:pPr>
              <w:pStyle w:val="Default"/>
              <w:jc w:val="center"/>
              <w:rPr>
                <w:rFonts w:ascii="Times New Roman" w:hAnsi="Times New Roman" w:cs="Times New Roman"/>
                <w:sz w:val="20"/>
                <w:szCs w:val="20"/>
              </w:rPr>
            </w:pPr>
          </w:p>
        </w:tc>
      </w:tr>
    </w:tbl>
    <w:p w14:paraId="309A1C7D" w14:textId="77777777" w:rsidR="00B878A0" w:rsidRPr="009D0846" w:rsidRDefault="00B878A0" w:rsidP="00B878A0">
      <w:pPr>
        <w:pStyle w:val="Default"/>
        <w:rPr>
          <w:rFonts w:ascii="Times New Roman" w:hAnsi="Times New Roman" w:cs="Times New Roman"/>
          <w:sz w:val="20"/>
          <w:szCs w:val="20"/>
        </w:rPr>
      </w:pPr>
    </w:p>
    <w:p w14:paraId="2343A7B3" w14:textId="77777777" w:rsidR="00B878A0" w:rsidRPr="009D0846" w:rsidRDefault="00B878A0" w:rsidP="00B878A0">
      <w:pPr>
        <w:pStyle w:val="Default"/>
        <w:rPr>
          <w:rFonts w:ascii="Times New Roman" w:hAnsi="Times New Roman" w:cs="Times New Roman"/>
          <w:b/>
          <w:sz w:val="20"/>
          <w:szCs w:val="20"/>
        </w:rPr>
      </w:pPr>
    </w:p>
    <w:tbl>
      <w:tblPr>
        <w:tblStyle w:val="TableGrid"/>
        <w:tblW w:w="0" w:type="auto"/>
        <w:jc w:val="center"/>
        <w:tblLook w:val="04A0" w:firstRow="1" w:lastRow="0" w:firstColumn="1" w:lastColumn="0" w:noHBand="0" w:noVBand="1"/>
      </w:tblPr>
      <w:tblGrid>
        <w:gridCol w:w="5845"/>
        <w:gridCol w:w="900"/>
      </w:tblGrid>
      <w:tr w:rsidR="00B878A0" w:rsidRPr="009D0846" w14:paraId="16A87B69" w14:textId="77777777" w:rsidTr="00CB2BE2">
        <w:trPr>
          <w:jc w:val="center"/>
        </w:trPr>
        <w:tc>
          <w:tcPr>
            <w:tcW w:w="6745" w:type="dxa"/>
            <w:gridSpan w:val="2"/>
            <w:shd w:val="clear" w:color="auto" w:fill="BFBFBF" w:themeFill="background1" w:themeFillShade="BF"/>
          </w:tcPr>
          <w:p w14:paraId="75855205" w14:textId="77777777" w:rsidR="00B878A0" w:rsidRPr="009D0846" w:rsidRDefault="00B878A0" w:rsidP="00AE08E9">
            <w:pPr>
              <w:pStyle w:val="Default"/>
              <w:jc w:val="center"/>
              <w:rPr>
                <w:rFonts w:ascii="Times New Roman" w:hAnsi="Times New Roman" w:cs="Times New Roman"/>
                <w:b/>
                <w:sz w:val="20"/>
                <w:szCs w:val="20"/>
              </w:rPr>
            </w:pPr>
            <w:r w:rsidRPr="009D0846">
              <w:rPr>
                <w:rFonts w:ascii="Times New Roman" w:hAnsi="Times New Roman" w:cs="Times New Roman"/>
                <w:b/>
                <w:i/>
                <w:iCs/>
                <w:sz w:val="20"/>
                <w:szCs w:val="20"/>
              </w:rPr>
              <w:t xml:space="preserve">STAGE 3: Additional elements of quality improvement are integral to </w:t>
            </w:r>
            <w:proofErr w:type="gramStart"/>
            <w:r w:rsidRPr="009D0846">
              <w:rPr>
                <w:rFonts w:ascii="Times New Roman" w:hAnsi="Times New Roman" w:cs="Times New Roman"/>
                <w:b/>
                <w:i/>
                <w:iCs/>
                <w:sz w:val="20"/>
                <w:szCs w:val="20"/>
              </w:rPr>
              <w:t>day to day</w:t>
            </w:r>
            <w:proofErr w:type="gramEnd"/>
            <w:r w:rsidRPr="009D0846">
              <w:rPr>
                <w:rFonts w:ascii="Times New Roman" w:hAnsi="Times New Roman" w:cs="Times New Roman"/>
                <w:b/>
                <w:i/>
                <w:iCs/>
                <w:sz w:val="20"/>
                <w:szCs w:val="20"/>
              </w:rPr>
              <w:t xml:space="preserve"> work, such as critical incident monitoring</w:t>
            </w:r>
          </w:p>
        </w:tc>
      </w:tr>
      <w:tr w:rsidR="00B878A0" w:rsidRPr="009D0846" w14:paraId="6E49BE28" w14:textId="77777777" w:rsidTr="00CB2BE2">
        <w:trPr>
          <w:jc w:val="center"/>
        </w:trPr>
        <w:tc>
          <w:tcPr>
            <w:tcW w:w="5845" w:type="dxa"/>
            <w:shd w:val="clear" w:color="auto" w:fill="F2F2F2" w:themeFill="background1" w:themeFillShade="F2"/>
          </w:tcPr>
          <w:p w14:paraId="58932CB5"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Dedicated professional CQI staff are part of the team. </w:t>
            </w:r>
          </w:p>
        </w:tc>
        <w:tc>
          <w:tcPr>
            <w:tcW w:w="900" w:type="dxa"/>
          </w:tcPr>
          <w:p w14:paraId="2126F31F" w14:textId="05E45A53" w:rsidR="00B878A0" w:rsidRPr="009D0846" w:rsidRDefault="00B878A0" w:rsidP="00AE08E9">
            <w:pPr>
              <w:pStyle w:val="Default"/>
              <w:jc w:val="center"/>
              <w:rPr>
                <w:rFonts w:ascii="Times New Roman" w:hAnsi="Times New Roman" w:cs="Times New Roman"/>
                <w:sz w:val="20"/>
                <w:szCs w:val="20"/>
              </w:rPr>
            </w:pPr>
          </w:p>
        </w:tc>
      </w:tr>
      <w:tr w:rsidR="00B878A0" w:rsidRPr="009D0846" w14:paraId="4237349D" w14:textId="77777777" w:rsidTr="00CB2BE2">
        <w:trPr>
          <w:jc w:val="center"/>
        </w:trPr>
        <w:tc>
          <w:tcPr>
            <w:tcW w:w="5845" w:type="dxa"/>
            <w:shd w:val="clear" w:color="auto" w:fill="F2F2F2" w:themeFill="background1" w:themeFillShade="F2"/>
          </w:tcPr>
          <w:p w14:paraId="1E10F2D4"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Experimental tests of change are implemented. </w:t>
            </w:r>
          </w:p>
        </w:tc>
        <w:tc>
          <w:tcPr>
            <w:tcW w:w="900" w:type="dxa"/>
          </w:tcPr>
          <w:p w14:paraId="0B4070E2" w14:textId="2469DF85" w:rsidR="00B878A0" w:rsidRPr="009D0846" w:rsidRDefault="00B878A0" w:rsidP="00AE08E9">
            <w:pPr>
              <w:pStyle w:val="Default"/>
              <w:jc w:val="center"/>
              <w:rPr>
                <w:rFonts w:ascii="Times New Roman" w:hAnsi="Times New Roman" w:cs="Times New Roman"/>
                <w:sz w:val="20"/>
                <w:szCs w:val="20"/>
              </w:rPr>
            </w:pPr>
          </w:p>
        </w:tc>
      </w:tr>
      <w:tr w:rsidR="00B878A0" w:rsidRPr="009D0846" w14:paraId="0EE6F06A" w14:textId="77777777" w:rsidTr="00CB2BE2">
        <w:trPr>
          <w:jc w:val="center"/>
        </w:trPr>
        <w:tc>
          <w:tcPr>
            <w:tcW w:w="5845" w:type="dxa"/>
            <w:shd w:val="clear" w:color="auto" w:fill="F2F2F2" w:themeFill="background1" w:themeFillShade="F2"/>
          </w:tcPr>
          <w:p w14:paraId="5AEA52CF"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Constant efforts to accelerate improvement. </w:t>
            </w:r>
          </w:p>
        </w:tc>
        <w:tc>
          <w:tcPr>
            <w:tcW w:w="900" w:type="dxa"/>
          </w:tcPr>
          <w:p w14:paraId="6A77BEFD" w14:textId="0CB0C218" w:rsidR="00B878A0" w:rsidRPr="009D0846" w:rsidRDefault="00B878A0" w:rsidP="00AE08E9">
            <w:pPr>
              <w:pStyle w:val="Default"/>
              <w:jc w:val="center"/>
              <w:rPr>
                <w:rFonts w:ascii="Times New Roman" w:hAnsi="Times New Roman" w:cs="Times New Roman"/>
                <w:sz w:val="20"/>
                <w:szCs w:val="20"/>
              </w:rPr>
            </w:pPr>
          </w:p>
        </w:tc>
      </w:tr>
      <w:tr w:rsidR="00B878A0" w:rsidRPr="009D0846" w14:paraId="5D5ED4FA" w14:textId="77777777" w:rsidTr="00CB2BE2">
        <w:trPr>
          <w:jc w:val="center"/>
        </w:trPr>
        <w:tc>
          <w:tcPr>
            <w:tcW w:w="5845" w:type="dxa"/>
            <w:shd w:val="clear" w:color="auto" w:fill="F2F2F2" w:themeFill="background1" w:themeFillShade="F2"/>
          </w:tcPr>
          <w:p w14:paraId="4CA1D9B0"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Home visiting families are engaged in CQI efforts. </w:t>
            </w:r>
          </w:p>
        </w:tc>
        <w:tc>
          <w:tcPr>
            <w:tcW w:w="900" w:type="dxa"/>
          </w:tcPr>
          <w:p w14:paraId="78292434" w14:textId="7412BED9" w:rsidR="00B878A0" w:rsidRPr="009D0846" w:rsidRDefault="00B878A0" w:rsidP="00AE08E9">
            <w:pPr>
              <w:pStyle w:val="Default"/>
              <w:jc w:val="center"/>
              <w:rPr>
                <w:rFonts w:ascii="Times New Roman" w:hAnsi="Times New Roman" w:cs="Times New Roman"/>
                <w:sz w:val="20"/>
                <w:szCs w:val="20"/>
              </w:rPr>
            </w:pPr>
          </w:p>
        </w:tc>
      </w:tr>
      <w:tr w:rsidR="00B878A0" w:rsidRPr="009D0846" w14:paraId="0ADC0BB3" w14:textId="77777777" w:rsidTr="00CB2BE2">
        <w:trPr>
          <w:jc w:val="center"/>
        </w:trPr>
        <w:tc>
          <w:tcPr>
            <w:tcW w:w="5845" w:type="dxa"/>
            <w:shd w:val="clear" w:color="auto" w:fill="F2F2F2" w:themeFill="background1" w:themeFillShade="F2"/>
          </w:tcPr>
          <w:p w14:paraId="1A1D5EDA" w14:textId="77777777" w:rsidR="00B878A0" w:rsidRPr="009D0846" w:rsidRDefault="00B878A0" w:rsidP="00AE08E9">
            <w:pPr>
              <w:pStyle w:val="Default"/>
              <w:rPr>
                <w:rFonts w:ascii="Times New Roman" w:hAnsi="Times New Roman" w:cs="Times New Roman"/>
                <w:sz w:val="20"/>
                <w:szCs w:val="20"/>
              </w:rPr>
            </w:pPr>
            <w:r w:rsidRPr="009D0846">
              <w:rPr>
                <w:rFonts w:ascii="Times New Roman" w:hAnsi="Times New Roman" w:cs="Times New Roman"/>
                <w:sz w:val="20"/>
                <w:szCs w:val="20"/>
              </w:rPr>
              <w:t xml:space="preserve">Regular opportunities exist for peer-to-peer learning. </w:t>
            </w:r>
          </w:p>
        </w:tc>
        <w:tc>
          <w:tcPr>
            <w:tcW w:w="900" w:type="dxa"/>
          </w:tcPr>
          <w:p w14:paraId="73CC977A" w14:textId="0E308A83" w:rsidR="00B878A0" w:rsidRPr="009D0846" w:rsidRDefault="00B878A0" w:rsidP="00AE08E9">
            <w:pPr>
              <w:pStyle w:val="Default"/>
              <w:jc w:val="center"/>
              <w:rPr>
                <w:rFonts w:ascii="Times New Roman" w:hAnsi="Times New Roman" w:cs="Times New Roman"/>
                <w:sz w:val="20"/>
                <w:szCs w:val="20"/>
              </w:rPr>
            </w:pPr>
          </w:p>
        </w:tc>
      </w:tr>
    </w:tbl>
    <w:p w14:paraId="36B9868E" w14:textId="77777777" w:rsidR="00B878A0" w:rsidRPr="009D0846" w:rsidRDefault="00B878A0" w:rsidP="00B878A0">
      <w:pPr>
        <w:rPr>
          <w:rFonts w:ascii="Times New Roman" w:hAnsi="Times New Roman" w:cs="Times New Roman"/>
          <w:sz w:val="18"/>
          <w:szCs w:val="18"/>
        </w:rPr>
      </w:pPr>
    </w:p>
    <w:tbl>
      <w:tblPr>
        <w:tblStyle w:val="TableGrid"/>
        <w:tblW w:w="10705" w:type="dxa"/>
        <w:tblLook w:val="04A0" w:firstRow="1" w:lastRow="0" w:firstColumn="1" w:lastColumn="0" w:noHBand="0" w:noVBand="1"/>
      </w:tblPr>
      <w:tblGrid>
        <w:gridCol w:w="5397"/>
        <w:gridCol w:w="5308"/>
      </w:tblGrid>
      <w:tr w:rsidR="00B878A0" w:rsidRPr="009D0846" w14:paraId="6D2766A0" w14:textId="77777777" w:rsidTr="00AE08E9">
        <w:trPr>
          <w:trHeight w:val="287"/>
        </w:trPr>
        <w:tc>
          <w:tcPr>
            <w:tcW w:w="10705" w:type="dxa"/>
            <w:gridSpan w:val="2"/>
            <w:shd w:val="clear" w:color="auto" w:fill="F2F2F2" w:themeFill="background1" w:themeFillShade="F2"/>
          </w:tcPr>
          <w:p w14:paraId="066BB5BA" w14:textId="77777777" w:rsidR="00B878A0" w:rsidRPr="009D0846" w:rsidRDefault="00B878A0" w:rsidP="00AE08E9">
            <w:pPr>
              <w:jc w:val="center"/>
              <w:rPr>
                <w:rFonts w:ascii="Times New Roman" w:hAnsi="Times New Roman" w:cs="Times New Roman"/>
                <w:sz w:val="18"/>
                <w:szCs w:val="18"/>
              </w:rPr>
            </w:pPr>
            <w:r w:rsidRPr="009D0846">
              <w:rPr>
                <w:rFonts w:ascii="Times New Roman" w:hAnsi="Times New Roman" w:cs="Times New Roman"/>
                <w:b/>
                <w:sz w:val="18"/>
                <w:szCs w:val="18"/>
              </w:rPr>
              <w:t xml:space="preserve">Agency CQI Capacity </w:t>
            </w:r>
          </w:p>
        </w:tc>
      </w:tr>
      <w:tr w:rsidR="00B878A0" w:rsidRPr="009D0846" w14:paraId="001E37CB" w14:textId="77777777" w:rsidTr="009D0846">
        <w:trPr>
          <w:trHeight w:val="1484"/>
        </w:trPr>
        <w:tc>
          <w:tcPr>
            <w:tcW w:w="5397" w:type="dxa"/>
            <w:shd w:val="clear" w:color="auto" w:fill="F2F2F2" w:themeFill="background1" w:themeFillShade="F2"/>
          </w:tcPr>
          <w:p w14:paraId="1B9901F6" w14:textId="77777777" w:rsidR="00B878A0" w:rsidRPr="009D0846" w:rsidRDefault="00B878A0" w:rsidP="00AE08E9">
            <w:pPr>
              <w:rPr>
                <w:rFonts w:ascii="Times New Roman" w:hAnsi="Times New Roman" w:cs="Times New Roman"/>
                <w:b/>
                <w:sz w:val="24"/>
                <w:szCs w:val="24"/>
              </w:rPr>
            </w:pPr>
            <w:r w:rsidRPr="009D0846">
              <w:rPr>
                <w:rFonts w:ascii="Times New Roman" w:hAnsi="Times New Roman" w:cs="Times New Roman"/>
                <w:b/>
                <w:sz w:val="24"/>
                <w:szCs w:val="24"/>
              </w:rPr>
              <w:t xml:space="preserve">Review your self-reported ratings above. What does this tell you about your agency’s CQI capacity or capabilities? What areas do you note need improvement? Where do you see your agency’s strengths? </w:t>
            </w:r>
          </w:p>
          <w:p w14:paraId="57ECFB54" w14:textId="77777777" w:rsidR="00B878A0" w:rsidRPr="009D0846" w:rsidRDefault="00B878A0" w:rsidP="00AE08E9">
            <w:pPr>
              <w:rPr>
                <w:rFonts w:ascii="Times New Roman" w:hAnsi="Times New Roman" w:cs="Times New Roman"/>
                <w:sz w:val="18"/>
                <w:szCs w:val="18"/>
              </w:rPr>
            </w:pPr>
          </w:p>
        </w:tc>
        <w:tc>
          <w:tcPr>
            <w:tcW w:w="5308" w:type="dxa"/>
            <w:shd w:val="clear" w:color="auto" w:fill="auto"/>
          </w:tcPr>
          <w:p w14:paraId="3972B1DD" w14:textId="02EE46CE" w:rsidR="00B878A0" w:rsidRPr="009D0846" w:rsidRDefault="00B878A0" w:rsidP="00AE08E9">
            <w:pPr>
              <w:rPr>
                <w:rFonts w:ascii="Times New Roman" w:hAnsi="Times New Roman" w:cs="Times New Roman"/>
                <w:sz w:val="18"/>
                <w:szCs w:val="18"/>
              </w:rPr>
            </w:pPr>
          </w:p>
        </w:tc>
      </w:tr>
    </w:tbl>
    <w:p w14:paraId="2E4AF206" w14:textId="77777777" w:rsidR="00B878A0" w:rsidRPr="009D0846" w:rsidRDefault="00B878A0" w:rsidP="00B33EE6">
      <w:pPr>
        <w:rPr>
          <w:sz w:val="18"/>
          <w:szCs w:val="18"/>
        </w:rPr>
      </w:pPr>
    </w:p>
    <w:sectPr w:rsidR="00B878A0" w:rsidRPr="009D0846" w:rsidSect="009467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0A4C" w14:textId="77777777" w:rsidR="002E2841" w:rsidRDefault="002E2841" w:rsidP="00F0230B">
      <w:pPr>
        <w:spacing w:after="0" w:line="240" w:lineRule="auto"/>
      </w:pPr>
      <w:r>
        <w:separator/>
      </w:r>
    </w:p>
  </w:endnote>
  <w:endnote w:type="continuationSeparator" w:id="0">
    <w:p w14:paraId="1B8459F7" w14:textId="77777777" w:rsidR="002E2841" w:rsidRDefault="002E2841" w:rsidP="00F0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2DEA" w14:textId="2B5ECE46" w:rsidR="00F0230B" w:rsidRDefault="00F0230B">
    <w:pPr>
      <w:pStyle w:val="Footer"/>
    </w:pPr>
    <w:r>
      <w:t xml:space="preserve">Updated </w:t>
    </w:r>
    <w:proofErr w:type="gramStart"/>
    <w:r>
      <w:t>07-31-2023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6FB9" w14:textId="77777777" w:rsidR="002E2841" w:rsidRDefault="002E2841" w:rsidP="00F0230B">
      <w:pPr>
        <w:spacing w:after="0" w:line="240" w:lineRule="auto"/>
      </w:pPr>
      <w:r>
        <w:separator/>
      </w:r>
    </w:p>
  </w:footnote>
  <w:footnote w:type="continuationSeparator" w:id="0">
    <w:p w14:paraId="3A631D61" w14:textId="77777777" w:rsidR="002E2841" w:rsidRDefault="002E2841" w:rsidP="00F02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34F"/>
    <w:multiLevelType w:val="multilevel"/>
    <w:tmpl w:val="BC72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C32CF"/>
    <w:multiLevelType w:val="hybridMultilevel"/>
    <w:tmpl w:val="E3E44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972E6"/>
    <w:multiLevelType w:val="hybridMultilevel"/>
    <w:tmpl w:val="835A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898236">
    <w:abstractNumId w:val="1"/>
  </w:num>
  <w:num w:numId="2" w16cid:durableId="429008537">
    <w:abstractNumId w:val="2"/>
  </w:num>
  <w:num w:numId="3" w16cid:durableId="104641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03"/>
    <w:rsid w:val="00007706"/>
    <w:rsid w:val="00026D71"/>
    <w:rsid w:val="0006231A"/>
    <w:rsid w:val="000C295B"/>
    <w:rsid w:val="000C591A"/>
    <w:rsid w:val="000F1AF6"/>
    <w:rsid w:val="00114357"/>
    <w:rsid w:val="00121BA6"/>
    <w:rsid w:val="001704F4"/>
    <w:rsid w:val="00197171"/>
    <w:rsid w:val="001A0591"/>
    <w:rsid w:val="001A5440"/>
    <w:rsid w:val="001A74B7"/>
    <w:rsid w:val="001D2634"/>
    <w:rsid w:val="00202AF1"/>
    <w:rsid w:val="00203C53"/>
    <w:rsid w:val="002117B6"/>
    <w:rsid w:val="00245381"/>
    <w:rsid w:val="00260808"/>
    <w:rsid w:val="0026245B"/>
    <w:rsid w:val="002967F2"/>
    <w:rsid w:val="002B0E0D"/>
    <w:rsid w:val="002E2841"/>
    <w:rsid w:val="003375B6"/>
    <w:rsid w:val="00351285"/>
    <w:rsid w:val="00353289"/>
    <w:rsid w:val="00372A6E"/>
    <w:rsid w:val="0039128F"/>
    <w:rsid w:val="003A3C0C"/>
    <w:rsid w:val="003B09D6"/>
    <w:rsid w:val="003B3192"/>
    <w:rsid w:val="003B5BBD"/>
    <w:rsid w:val="003C58FF"/>
    <w:rsid w:val="00410F66"/>
    <w:rsid w:val="00431EE4"/>
    <w:rsid w:val="00452527"/>
    <w:rsid w:val="00465AA0"/>
    <w:rsid w:val="004968D1"/>
    <w:rsid w:val="004D399B"/>
    <w:rsid w:val="004E2AA9"/>
    <w:rsid w:val="005231DC"/>
    <w:rsid w:val="00545826"/>
    <w:rsid w:val="005B6F09"/>
    <w:rsid w:val="005C3AEC"/>
    <w:rsid w:val="005E1D42"/>
    <w:rsid w:val="005E231C"/>
    <w:rsid w:val="006024E6"/>
    <w:rsid w:val="006A203E"/>
    <w:rsid w:val="006C6CF3"/>
    <w:rsid w:val="007119B3"/>
    <w:rsid w:val="007360A4"/>
    <w:rsid w:val="0075355E"/>
    <w:rsid w:val="00753F8E"/>
    <w:rsid w:val="007640AA"/>
    <w:rsid w:val="007643E1"/>
    <w:rsid w:val="007C28D2"/>
    <w:rsid w:val="007D69F3"/>
    <w:rsid w:val="00836AF6"/>
    <w:rsid w:val="00854179"/>
    <w:rsid w:val="0085474E"/>
    <w:rsid w:val="0085657D"/>
    <w:rsid w:val="008D13C3"/>
    <w:rsid w:val="008D204D"/>
    <w:rsid w:val="00922715"/>
    <w:rsid w:val="009420C4"/>
    <w:rsid w:val="00946703"/>
    <w:rsid w:val="009510F9"/>
    <w:rsid w:val="00955C04"/>
    <w:rsid w:val="009B7FE0"/>
    <w:rsid w:val="009D0846"/>
    <w:rsid w:val="009F7985"/>
    <w:rsid w:val="00A03297"/>
    <w:rsid w:val="00A366B2"/>
    <w:rsid w:val="00A72A7B"/>
    <w:rsid w:val="00A763CD"/>
    <w:rsid w:val="00AB30DA"/>
    <w:rsid w:val="00AD704C"/>
    <w:rsid w:val="00B00728"/>
    <w:rsid w:val="00B238A7"/>
    <w:rsid w:val="00B33EE6"/>
    <w:rsid w:val="00B55508"/>
    <w:rsid w:val="00B67272"/>
    <w:rsid w:val="00B8077A"/>
    <w:rsid w:val="00B878A0"/>
    <w:rsid w:val="00BA2AF3"/>
    <w:rsid w:val="00BA3FED"/>
    <w:rsid w:val="00BF3104"/>
    <w:rsid w:val="00C15E7A"/>
    <w:rsid w:val="00C47DC4"/>
    <w:rsid w:val="00C633DF"/>
    <w:rsid w:val="00C70508"/>
    <w:rsid w:val="00C944E2"/>
    <w:rsid w:val="00CB2BE2"/>
    <w:rsid w:val="00CB7545"/>
    <w:rsid w:val="00D34983"/>
    <w:rsid w:val="00D35437"/>
    <w:rsid w:val="00D41738"/>
    <w:rsid w:val="00D63728"/>
    <w:rsid w:val="00D84AD5"/>
    <w:rsid w:val="00D86C4B"/>
    <w:rsid w:val="00DA5EB9"/>
    <w:rsid w:val="00DD51C7"/>
    <w:rsid w:val="00E37DA3"/>
    <w:rsid w:val="00E46F68"/>
    <w:rsid w:val="00E64121"/>
    <w:rsid w:val="00E9235B"/>
    <w:rsid w:val="00EC2738"/>
    <w:rsid w:val="00ED2C79"/>
    <w:rsid w:val="00EE6171"/>
    <w:rsid w:val="00EE7698"/>
    <w:rsid w:val="00EF5BD1"/>
    <w:rsid w:val="00F0230B"/>
    <w:rsid w:val="00F025C1"/>
    <w:rsid w:val="00F06663"/>
    <w:rsid w:val="00F10BFC"/>
    <w:rsid w:val="00F1127A"/>
    <w:rsid w:val="00F20A30"/>
    <w:rsid w:val="00F438D9"/>
    <w:rsid w:val="00F44609"/>
    <w:rsid w:val="00F76CFD"/>
    <w:rsid w:val="00FE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EC2E"/>
  <w15:docId w15:val="{433FE27D-1D6F-4ACD-8A4B-89C038C4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357"/>
    <w:pPr>
      <w:ind w:left="720"/>
      <w:contextualSpacing/>
    </w:pPr>
  </w:style>
  <w:style w:type="paragraph" w:styleId="BalloonText">
    <w:name w:val="Balloon Text"/>
    <w:basedOn w:val="Normal"/>
    <w:link w:val="BalloonTextChar"/>
    <w:uiPriority w:val="99"/>
    <w:semiHidden/>
    <w:unhideWhenUsed/>
    <w:rsid w:val="0092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15"/>
    <w:rPr>
      <w:rFonts w:ascii="Tahoma" w:hAnsi="Tahoma" w:cs="Tahoma"/>
      <w:sz w:val="16"/>
      <w:szCs w:val="16"/>
    </w:rPr>
  </w:style>
  <w:style w:type="character" w:styleId="CommentReference">
    <w:name w:val="annotation reference"/>
    <w:basedOn w:val="DefaultParagraphFont"/>
    <w:uiPriority w:val="99"/>
    <w:semiHidden/>
    <w:unhideWhenUsed/>
    <w:rsid w:val="00922715"/>
    <w:rPr>
      <w:sz w:val="16"/>
      <w:szCs w:val="16"/>
    </w:rPr>
  </w:style>
  <w:style w:type="paragraph" w:styleId="CommentText">
    <w:name w:val="annotation text"/>
    <w:basedOn w:val="Normal"/>
    <w:link w:val="CommentTextChar"/>
    <w:uiPriority w:val="99"/>
    <w:semiHidden/>
    <w:unhideWhenUsed/>
    <w:rsid w:val="00922715"/>
    <w:pPr>
      <w:spacing w:line="240" w:lineRule="auto"/>
    </w:pPr>
    <w:rPr>
      <w:sz w:val="20"/>
      <w:szCs w:val="20"/>
    </w:rPr>
  </w:style>
  <w:style w:type="character" w:customStyle="1" w:styleId="CommentTextChar">
    <w:name w:val="Comment Text Char"/>
    <w:basedOn w:val="DefaultParagraphFont"/>
    <w:link w:val="CommentText"/>
    <w:uiPriority w:val="99"/>
    <w:semiHidden/>
    <w:rsid w:val="00922715"/>
    <w:rPr>
      <w:sz w:val="20"/>
      <w:szCs w:val="20"/>
    </w:rPr>
  </w:style>
  <w:style w:type="paragraph" w:styleId="CommentSubject">
    <w:name w:val="annotation subject"/>
    <w:basedOn w:val="CommentText"/>
    <w:next w:val="CommentText"/>
    <w:link w:val="CommentSubjectChar"/>
    <w:uiPriority w:val="99"/>
    <w:semiHidden/>
    <w:unhideWhenUsed/>
    <w:rsid w:val="00922715"/>
    <w:rPr>
      <w:b/>
      <w:bCs/>
    </w:rPr>
  </w:style>
  <w:style w:type="character" w:customStyle="1" w:styleId="CommentSubjectChar">
    <w:name w:val="Comment Subject Char"/>
    <w:basedOn w:val="CommentTextChar"/>
    <w:link w:val="CommentSubject"/>
    <w:uiPriority w:val="99"/>
    <w:semiHidden/>
    <w:rsid w:val="00922715"/>
    <w:rPr>
      <w:b/>
      <w:bCs/>
      <w:sz w:val="20"/>
      <w:szCs w:val="20"/>
    </w:rPr>
  </w:style>
  <w:style w:type="paragraph" w:styleId="Revision">
    <w:name w:val="Revision"/>
    <w:hidden/>
    <w:uiPriority w:val="99"/>
    <w:semiHidden/>
    <w:rsid w:val="00C944E2"/>
    <w:pPr>
      <w:spacing w:after="0" w:line="240" w:lineRule="auto"/>
    </w:pPr>
  </w:style>
  <w:style w:type="paragraph" w:customStyle="1" w:styleId="m600937942048814983yiv6401085733msonormal">
    <w:name w:val="m_600937942048814983yiv6401085733msonormal"/>
    <w:basedOn w:val="Normal"/>
    <w:rsid w:val="00D41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78A0"/>
    <w:pPr>
      <w:autoSpaceDE w:val="0"/>
      <w:autoSpaceDN w:val="0"/>
      <w:adjustRightInd w:val="0"/>
      <w:spacing w:after="0" w:line="240" w:lineRule="auto"/>
    </w:pPr>
    <w:rPr>
      <w:rFonts w:ascii="Calibri" w:hAnsi="Calibri" w:cs="Calibri"/>
      <w:color w:val="000000"/>
      <w:sz w:val="24"/>
      <w:szCs w:val="24"/>
    </w:rPr>
  </w:style>
  <w:style w:type="table" w:styleId="PlainTable4">
    <w:name w:val="Plain Table 4"/>
    <w:basedOn w:val="TableNormal"/>
    <w:uiPriority w:val="44"/>
    <w:rsid w:val="00B807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02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0B"/>
  </w:style>
  <w:style w:type="paragraph" w:styleId="Footer">
    <w:name w:val="footer"/>
    <w:basedOn w:val="Normal"/>
    <w:link w:val="FooterChar"/>
    <w:uiPriority w:val="99"/>
    <w:unhideWhenUsed/>
    <w:rsid w:val="00F02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Dietz, Andrew</cp:lastModifiedBy>
  <cp:revision>5</cp:revision>
  <cp:lastPrinted>2019-08-19T15:15:00Z</cp:lastPrinted>
  <dcterms:created xsi:type="dcterms:W3CDTF">2022-10-27T14:32:00Z</dcterms:created>
  <dcterms:modified xsi:type="dcterms:W3CDTF">2023-07-31T14:27:00Z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87605b4d1701de0df83470ea38874e40306330b0b3465567abba05a13258c7ba</vt:lpwstr>
  </property>
</Properties>
</file>